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1EC91" w14:textId="573ABD18" w:rsidR="009C3E5F" w:rsidRPr="001600D0" w:rsidRDefault="009C3E5F" w:rsidP="009C3E5F">
      <w:pPr>
        <w:pStyle w:val="HdgCenterBold"/>
        <w:spacing w:after="0"/>
        <w:rPr>
          <w:rFonts w:cs="Calibri"/>
          <w:sz w:val="40"/>
          <w:szCs w:val="40"/>
        </w:rPr>
      </w:pPr>
      <w:r w:rsidRPr="001600D0">
        <w:rPr>
          <w:rFonts w:cs="Calibri"/>
          <w:sz w:val="40"/>
          <w:szCs w:val="40"/>
        </w:rPr>
        <w:t>VENTURA COUNTY EMPLOYEES' RETIREMENT ASSOCIATION</w:t>
      </w:r>
    </w:p>
    <w:p w14:paraId="72DD6FFB" w14:textId="77777777" w:rsidR="009C3E5F" w:rsidRPr="001600D0" w:rsidRDefault="009C3E5F" w:rsidP="009C3E5F">
      <w:pPr>
        <w:pStyle w:val="10spCentered"/>
        <w:spacing w:after="0"/>
        <w:rPr>
          <w:rFonts w:ascii="Calibri" w:hAnsi="Calibri" w:cs="Calibri"/>
          <w:sz w:val="40"/>
          <w:szCs w:val="40"/>
        </w:rPr>
      </w:pPr>
    </w:p>
    <w:p w14:paraId="58C27A8E" w14:textId="77777777" w:rsidR="009C3E5F" w:rsidRPr="001600D0" w:rsidRDefault="009C3E5F" w:rsidP="009C3E5F">
      <w:pPr>
        <w:pStyle w:val="10spCentered"/>
        <w:spacing w:after="0"/>
        <w:rPr>
          <w:rFonts w:ascii="Calibri" w:hAnsi="Calibri" w:cs="Calibri"/>
          <w:sz w:val="40"/>
          <w:szCs w:val="40"/>
        </w:rPr>
      </w:pPr>
    </w:p>
    <w:p w14:paraId="569F3B0E" w14:textId="77777777" w:rsidR="009C3E5F" w:rsidRPr="001600D0" w:rsidRDefault="009C3E5F" w:rsidP="009C3E5F">
      <w:pPr>
        <w:pStyle w:val="10spCentered"/>
        <w:spacing w:after="0"/>
        <w:rPr>
          <w:rFonts w:ascii="Calibri" w:hAnsi="Calibri" w:cs="Calibri"/>
          <w:sz w:val="40"/>
          <w:szCs w:val="40"/>
        </w:rPr>
      </w:pPr>
    </w:p>
    <w:p w14:paraId="341DF34F" w14:textId="03751DCF" w:rsidR="009C3E5F" w:rsidRPr="001600D0" w:rsidRDefault="009C3E5F" w:rsidP="009C3E5F">
      <w:pPr>
        <w:pStyle w:val="HdgCenterBold"/>
        <w:spacing w:after="0"/>
        <w:rPr>
          <w:rFonts w:cs="Calibri"/>
          <w:sz w:val="40"/>
          <w:szCs w:val="40"/>
        </w:rPr>
      </w:pPr>
      <w:r w:rsidRPr="001600D0">
        <w:rPr>
          <w:rFonts w:cs="Calibri"/>
          <w:sz w:val="40"/>
          <w:szCs w:val="40"/>
        </w:rPr>
        <w:t>REGULATIONS FOR IRC § 401(a)(9)</w:t>
      </w:r>
    </w:p>
    <w:p w14:paraId="7C0BF2BD" w14:textId="77777777" w:rsidR="009C3E5F" w:rsidRPr="001600D0" w:rsidRDefault="009C3E5F" w:rsidP="009C3E5F">
      <w:pPr>
        <w:pStyle w:val="10spCentered"/>
        <w:spacing w:after="0"/>
        <w:rPr>
          <w:rFonts w:ascii="Calibri" w:hAnsi="Calibri" w:cs="Calibri"/>
          <w:sz w:val="40"/>
          <w:szCs w:val="40"/>
        </w:rPr>
      </w:pPr>
    </w:p>
    <w:p w14:paraId="40B3B506" w14:textId="77777777" w:rsidR="009C3E5F" w:rsidRPr="001600D0" w:rsidRDefault="009C3E5F" w:rsidP="009C3E5F">
      <w:pPr>
        <w:pStyle w:val="10spCentered"/>
        <w:spacing w:after="0"/>
        <w:rPr>
          <w:rFonts w:ascii="Calibri" w:hAnsi="Calibri" w:cs="Calibri"/>
          <w:sz w:val="40"/>
          <w:szCs w:val="40"/>
        </w:rPr>
      </w:pPr>
    </w:p>
    <w:p w14:paraId="2C77D9EE" w14:textId="4062D4D4" w:rsidR="009C3E5F" w:rsidRDefault="007B020B" w:rsidP="009C3E5F">
      <w:pPr>
        <w:pStyle w:val="HdgCenterBold"/>
        <w:spacing w:after="0"/>
        <w:rPr>
          <w:sz w:val="40"/>
          <w:szCs w:val="40"/>
        </w:rPr>
        <w:sectPr w:rsidR="009C3E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Pr>
          <w:sz w:val="40"/>
        </w:rPr>
        <w:t xml:space="preserve">REQUIRED MINIMUM DISTRIBUTIONS </w:t>
      </w:r>
    </w:p>
    <w:p w14:paraId="477C9422" w14:textId="2A8BAF4B" w:rsidR="009C3E5F" w:rsidRPr="009C3E5F" w:rsidRDefault="009C3E5F" w:rsidP="009C3E5F">
      <w:pPr>
        <w:pStyle w:val="HdgCenterBold"/>
      </w:pPr>
      <w:r w:rsidRPr="009C3E5F">
        <w:lastRenderedPageBreak/>
        <w:t xml:space="preserve">REGULATIONS FOR IRC </w:t>
      </w:r>
      <w:r w:rsidR="007E5816" w:rsidRPr="007E5816">
        <w:t>§</w:t>
      </w:r>
      <w:r w:rsidRPr="009C3E5F">
        <w:t xml:space="preserve"> 401(a)(9)</w:t>
      </w:r>
    </w:p>
    <w:p w14:paraId="114BC867" w14:textId="4BD0A7C3" w:rsidR="009C3E5F" w:rsidRPr="009C3E5F" w:rsidRDefault="009C3E5F" w:rsidP="009C3E5F">
      <w:pPr>
        <w:pStyle w:val="HdgCenterBold"/>
      </w:pPr>
      <w:r w:rsidRPr="009C3E5F">
        <w:t xml:space="preserve">REQUIRED </w:t>
      </w:r>
      <w:r w:rsidR="00E96227">
        <w:t xml:space="preserve">MINIMUM </w:t>
      </w:r>
      <w:r w:rsidRPr="009C3E5F">
        <w:t>DISTRIBUTIONS</w:t>
      </w:r>
    </w:p>
    <w:p w14:paraId="2353C80C" w14:textId="65F00003" w:rsidR="009C3E5F" w:rsidRPr="009C3E5F" w:rsidRDefault="009C3E5F" w:rsidP="00976DC7">
      <w:pPr>
        <w:pStyle w:val="Level1"/>
      </w:pPr>
      <w:r w:rsidRPr="009C3E5F">
        <w:t>GENERAL RULES</w:t>
      </w:r>
    </w:p>
    <w:p w14:paraId="602E49C7" w14:textId="6EEF07EA" w:rsidR="009C3E5F" w:rsidRPr="009C3E5F" w:rsidRDefault="009C3E5F" w:rsidP="00976DC7">
      <w:pPr>
        <w:pStyle w:val="Level2"/>
      </w:pPr>
      <w:r w:rsidRPr="009C3E5F">
        <w:t>Purpose and Effective Date</w:t>
      </w:r>
    </w:p>
    <w:p w14:paraId="6AD133D4" w14:textId="7E8428AB" w:rsidR="009C3E5F" w:rsidRPr="009C3E5F" w:rsidRDefault="009C3E5F" w:rsidP="00976DC7">
      <w:pPr>
        <w:pStyle w:val="10spLeftInd05"/>
      </w:pPr>
      <w:r w:rsidRPr="009C3E5F">
        <w:t xml:space="preserve">In accordance with sections 31485.14, 31525 and 31706 of the California Government Code, these regulations with respect to the minimum distribution requirements under section 401(a)(9) of the Internal Revenue Code (the “Code”) were originally adopted effective November 16, </w:t>
      </w:r>
      <w:proofErr w:type="gramStart"/>
      <w:r w:rsidRPr="009C3E5F">
        <w:t>2015</w:t>
      </w:r>
      <w:proofErr w:type="gramEnd"/>
      <w:r w:rsidRPr="009C3E5F">
        <w:t xml:space="preserve"> to reaffirm and clarify the existing practices of the Ventura County Employees' Retirement Association (the “Association”). To comply with changes in federal tax law under Code section 401(a)(9), the regulations as set forth herein are amended </w:t>
      </w:r>
      <w:proofErr w:type="gramStart"/>
      <w:r w:rsidRPr="009C3E5F">
        <w:t>effective</w:t>
      </w:r>
      <w:proofErr w:type="gramEnd"/>
      <w:r w:rsidRPr="009C3E5F">
        <w:t xml:space="preserve"> as of </w:t>
      </w:r>
      <w:r w:rsidR="009F4DEB">
        <w:t>October 27, 2025</w:t>
      </w:r>
      <w:r w:rsidRPr="009C3E5F">
        <w:t>.</w:t>
      </w:r>
    </w:p>
    <w:p w14:paraId="76BE325D" w14:textId="56B1D0ED" w:rsidR="009C3E5F" w:rsidRPr="009C3E5F" w:rsidRDefault="009C3E5F" w:rsidP="00976DC7">
      <w:pPr>
        <w:pStyle w:val="10spLeftInd05"/>
      </w:pPr>
      <w:r w:rsidRPr="009C3E5F">
        <w:t xml:space="preserve">These regulations are intended to be in accordance with the Code and the applicable Treasury regulations. </w:t>
      </w:r>
      <w:r w:rsidR="00976DC7">
        <w:t xml:space="preserve"> </w:t>
      </w:r>
      <w:r w:rsidRPr="009C3E5F">
        <w:t>To the extent there is a conflict between these regulations and the Code and Treasury regulations, the applicable federal law will govern.</w:t>
      </w:r>
    </w:p>
    <w:p w14:paraId="799F1EC8" w14:textId="33AB4B9E" w:rsidR="009C3E5F" w:rsidRPr="009C3E5F" w:rsidRDefault="009C3E5F" w:rsidP="00976DC7">
      <w:pPr>
        <w:pStyle w:val="10spLeftInd05"/>
      </w:pPr>
      <w:r w:rsidRPr="009C3E5F">
        <w:t>The Association may establish reasonable procedures for complying with the minimum distribution requirements under section 401(a)(9) of the Code that it deems necessary or desirable to comply with applicable tax laws or for administrative purposes.</w:t>
      </w:r>
    </w:p>
    <w:p w14:paraId="686CC861" w14:textId="0697A6E3" w:rsidR="009C3E5F" w:rsidRPr="009C3E5F" w:rsidRDefault="009C3E5F" w:rsidP="00976DC7">
      <w:pPr>
        <w:pStyle w:val="Level2"/>
      </w:pPr>
      <w:r w:rsidRPr="009C3E5F">
        <w:t>Reasonable Good Faith Interpretation of Code</w:t>
      </w:r>
    </w:p>
    <w:p w14:paraId="30501678" w14:textId="2F1911B2" w:rsidR="009C3E5F" w:rsidRPr="009C3E5F" w:rsidRDefault="009C3E5F" w:rsidP="00976DC7">
      <w:pPr>
        <w:pStyle w:val="10spLeftInd05"/>
      </w:pPr>
      <w:r w:rsidRPr="009C3E5F">
        <w:t>In accordance with section 823 of the Pension Protection Act of 2006 (“PPA”) and section 1.401(a)(9)-1(a)(3) of the Treasury regulations, these regulations are promulgated in accordance with a reasonable good faith interpretation of section 401(a)(9) of the Code, and the Treasury regulations thereunder, as applicable to a governmental plan within the meaning of section 414(d) of the Code.  For purposes of section 401(a)(9), Code means the Code and applicable Treasury regulations as they apply under a reasonable good faith interpretation of section 401(a)(9).</w:t>
      </w:r>
    </w:p>
    <w:p w14:paraId="0B7ABC49" w14:textId="6520D8D2" w:rsidR="009C3E5F" w:rsidRPr="009C3E5F" w:rsidRDefault="009C3E5F" w:rsidP="00976DC7">
      <w:pPr>
        <w:pStyle w:val="Level2"/>
      </w:pPr>
      <w:r w:rsidRPr="009C3E5F">
        <w:t xml:space="preserve">Elections Under </w:t>
      </w:r>
      <w:r w:rsidRPr="009C3E5F">
        <w:rPr>
          <w:caps/>
        </w:rPr>
        <w:t>TEFRA § 242(</w:t>
      </w:r>
      <w:r w:rsidRPr="009C3E5F">
        <w:t>b</w:t>
      </w:r>
      <w:r w:rsidRPr="009C3E5F">
        <w:rPr>
          <w:caps/>
        </w:rPr>
        <w:t>)(2)</w:t>
      </w:r>
    </w:p>
    <w:p w14:paraId="7E95E2F4" w14:textId="5E31534B" w:rsidR="009C3E5F" w:rsidRPr="009C3E5F" w:rsidRDefault="009C3E5F" w:rsidP="00976DC7">
      <w:pPr>
        <w:pStyle w:val="10spLeftInd05"/>
      </w:pPr>
      <w:r w:rsidRPr="009C3E5F">
        <w:t>Notwithstanding the other requirements of this regulation to the contrary, distributions may be made under a designation made before January 1, 1984, in accordance with section 242(b)(2) of the Tax Equity and Fiscal Responsibility Act.</w:t>
      </w:r>
    </w:p>
    <w:p w14:paraId="0222461E" w14:textId="013971F0" w:rsidR="009C3E5F" w:rsidRPr="009C3E5F" w:rsidRDefault="009C3E5F" w:rsidP="00976DC7">
      <w:pPr>
        <w:pStyle w:val="10spLeftInd05"/>
      </w:pPr>
      <w:r w:rsidRPr="009C3E5F">
        <w:t xml:space="preserve">Capitalized terms used in this Regulation are defined in Section VI. </w:t>
      </w:r>
      <w:r w:rsidR="00976DC7">
        <w:t xml:space="preserve"> </w:t>
      </w:r>
      <w:r w:rsidRPr="009C3E5F">
        <w:t>Terms defined in the County Employees' Retirement Law of 1937 (the “CERL”) apply here unless otherwise stated.</w:t>
      </w:r>
    </w:p>
    <w:p w14:paraId="77E8A04C" w14:textId="229DB459" w:rsidR="009C3E5F" w:rsidRPr="009C3E5F" w:rsidRDefault="009C3E5F" w:rsidP="00976DC7">
      <w:pPr>
        <w:pStyle w:val="Level1"/>
      </w:pPr>
      <w:r w:rsidRPr="009C3E5F">
        <w:lastRenderedPageBreak/>
        <w:t>TIME AND MANNER OF DISTRIBUTION</w:t>
      </w:r>
    </w:p>
    <w:p w14:paraId="325A74AE" w14:textId="2D6099A7" w:rsidR="009C3E5F" w:rsidRPr="009C3E5F" w:rsidRDefault="009C3E5F" w:rsidP="00976DC7">
      <w:pPr>
        <w:pStyle w:val="Level2"/>
      </w:pPr>
      <w:r w:rsidRPr="009C3E5F">
        <w:t>Required Beginning Date</w:t>
      </w:r>
    </w:p>
    <w:p w14:paraId="533B055C" w14:textId="77777777" w:rsidR="009C3E5F" w:rsidRPr="009C3E5F" w:rsidRDefault="009C3E5F" w:rsidP="00976DC7">
      <w:pPr>
        <w:pStyle w:val="10spLeftInd05"/>
      </w:pPr>
      <w:r w:rsidRPr="009C3E5F">
        <w:t>The Member’s entire interest will be distributed, or begin to be distributed, no later than the Member’s Required Beginning Date.</w:t>
      </w:r>
    </w:p>
    <w:p w14:paraId="1A498592" w14:textId="5A62C7FE" w:rsidR="009C3E5F" w:rsidRPr="009C3E5F" w:rsidRDefault="009C3E5F" w:rsidP="00F07019">
      <w:pPr>
        <w:pStyle w:val="Level2"/>
      </w:pPr>
      <w:r w:rsidRPr="009C3E5F">
        <w:t>Forms of Distribution</w:t>
      </w:r>
    </w:p>
    <w:p w14:paraId="11960224" w14:textId="33035844" w:rsidR="009C3E5F" w:rsidRPr="009C3E5F" w:rsidRDefault="009C3E5F" w:rsidP="00F07019">
      <w:pPr>
        <w:pStyle w:val="Level3"/>
      </w:pPr>
      <w:r w:rsidRPr="009C3E5F">
        <w:t>Periodic And Other Forms Of Payments</w:t>
      </w:r>
    </w:p>
    <w:p w14:paraId="42DCD939" w14:textId="7942C277" w:rsidR="009C3E5F" w:rsidRPr="009C3E5F" w:rsidRDefault="009C3E5F" w:rsidP="00F07019">
      <w:pPr>
        <w:pStyle w:val="10spLeftInd1"/>
      </w:pPr>
      <w:r w:rsidRPr="009C3E5F">
        <w:t>A Member’s entire interest in the Association shall be distributed in the form of RMD Annuity payments that meet the requirements of paragraph 2 of this subsection or in the form of a single sum or an insurance company annuity contract that meets the requirements of paragraph 3.a of this subsection.  Payments may be made in a combination of these forms of payment and may include lump sum refunds or withdrawals of Member contributions or death benefits as provided in the CERL provided that these forms comply with a reasonable good faith interpretation of Code section 401(a)(9).</w:t>
      </w:r>
    </w:p>
    <w:p w14:paraId="2D8637C0" w14:textId="4F55706E" w:rsidR="009C3E5F" w:rsidRPr="009C3E5F" w:rsidRDefault="009C3E5F" w:rsidP="00F07019">
      <w:pPr>
        <w:pStyle w:val="Level3"/>
      </w:pPr>
      <w:r w:rsidRPr="009C3E5F">
        <w:t>General Rules Regarding RMD Annuities</w:t>
      </w:r>
    </w:p>
    <w:p w14:paraId="111584A3" w14:textId="77777777" w:rsidR="009C3E5F" w:rsidRPr="009C3E5F" w:rsidRDefault="009C3E5F" w:rsidP="00F07019">
      <w:pPr>
        <w:pStyle w:val="10spLeftInd1"/>
      </w:pPr>
      <w:r w:rsidRPr="009C3E5F">
        <w:t>If the Member’s interest is to be paid in the form of an RMD Annuity, the RMD Annuity must meet the following requirements:</w:t>
      </w:r>
    </w:p>
    <w:p w14:paraId="018E2A6D" w14:textId="5674BB10" w:rsidR="009C3E5F" w:rsidRPr="009C3E5F" w:rsidRDefault="009C3E5F" w:rsidP="00F07019">
      <w:pPr>
        <w:pStyle w:val="Level4"/>
      </w:pPr>
      <w:r w:rsidRPr="009C3E5F">
        <w:t>Periodic</w:t>
      </w:r>
    </w:p>
    <w:p w14:paraId="45FE3678" w14:textId="06DD1845" w:rsidR="009C3E5F" w:rsidRPr="009C3E5F" w:rsidRDefault="009C3E5F" w:rsidP="009C3E5F">
      <w:pPr>
        <w:pStyle w:val="10spLeftInd15"/>
      </w:pPr>
      <w:r w:rsidRPr="009C3E5F">
        <w:t>RMD Annuities must be paid over equal payment intervals which may not be longer than one year.</w:t>
      </w:r>
    </w:p>
    <w:p w14:paraId="447C6D24" w14:textId="10181E4C" w:rsidR="009C3E5F" w:rsidRPr="009C3E5F" w:rsidRDefault="009C3E5F" w:rsidP="00F07019">
      <w:pPr>
        <w:pStyle w:val="Level4"/>
      </w:pPr>
      <w:r w:rsidRPr="009C3E5F">
        <w:t>Distribution Period</w:t>
      </w:r>
    </w:p>
    <w:p w14:paraId="7473D152" w14:textId="77777777" w:rsidR="009C3E5F" w:rsidRPr="009C3E5F" w:rsidRDefault="009C3E5F" w:rsidP="009C3E5F">
      <w:pPr>
        <w:pStyle w:val="10spLeftInd15"/>
      </w:pPr>
      <w:r w:rsidRPr="009C3E5F">
        <w:t xml:space="preserve">RMD Annuities will be paid over the life or lives of the Member and a beneficiary or over a </w:t>
      </w:r>
      <w:proofErr w:type="gramStart"/>
      <w:r w:rsidRPr="009C3E5F">
        <w:t>period certain</w:t>
      </w:r>
      <w:proofErr w:type="gramEnd"/>
      <w:r w:rsidRPr="009C3E5F">
        <w:t xml:space="preserve"> that does not exceed the maximum length of the period described in Section III or Section IV of this regulation.</w:t>
      </w:r>
    </w:p>
    <w:p w14:paraId="1A322F6D" w14:textId="0012F40F" w:rsidR="009C3E5F" w:rsidRPr="009C3E5F" w:rsidRDefault="009C3E5F" w:rsidP="00F07019">
      <w:pPr>
        <w:pStyle w:val="Level4"/>
      </w:pPr>
      <w:r w:rsidRPr="009C3E5F">
        <w:t>Increases</w:t>
      </w:r>
    </w:p>
    <w:p w14:paraId="12522D29" w14:textId="77777777" w:rsidR="009C3E5F" w:rsidRPr="009C3E5F" w:rsidRDefault="009C3E5F" w:rsidP="009C3E5F">
      <w:pPr>
        <w:pStyle w:val="10spLeftInd15"/>
      </w:pPr>
      <w:r w:rsidRPr="009C3E5F">
        <w:t>RMD Annuities may not increase over time except in accordance with the rules in Section V.A.</w:t>
      </w:r>
    </w:p>
    <w:p w14:paraId="759B3916" w14:textId="36A722F2" w:rsidR="009C3E5F" w:rsidRPr="009C3E5F" w:rsidRDefault="009C3E5F" w:rsidP="00F07019">
      <w:pPr>
        <w:pStyle w:val="Level4"/>
      </w:pPr>
      <w:r w:rsidRPr="009C3E5F">
        <w:t>Change in Period Paid</w:t>
      </w:r>
    </w:p>
    <w:p w14:paraId="5EE9EDDD" w14:textId="13D4A9E1" w:rsidR="009C3E5F" w:rsidRPr="009C3E5F" w:rsidRDefault="009C3E5F" w:rsidP="009C3E5F">
      <w:pPr>
        <w:pStyle w:val="10spLeftInd15"/>
      </w:pPr>
      <w:r w:rsidRPr="009C3E5F">
        <w:t>The period over which an RMD Annuity is paid can be changed only in accordance with section 1.401(a)(9)-6(n) of the Treasury regulations.</w:t>
      </w:r>
    </w:p>
    <w:p w14:paraId="4F570E47" w14:textId="6526F036" w:rsidR="009C3E5F" w:rsidRPr="009C3E5F" w:rsidRDefault="009C3E5F" w:rsidP="00F07019">
      <w:pPr>
        <w:pStyle w:val="Level4"/>
      </w:pPr>
      <w:r w:rsidRPr="009C3E5F">
        <w:lastRenderedPageBreak/>
        <w:t>Commencement</w:t>
      </w:r>
    </w:p>
    <w:p w14:paraId="59CB8F36" w14:textId="77777777" w:rsidR="009C3E5F" w:rsidRPr="009C3E5F" w:rsidRDefault="009C3E5F" w:rsidP="009C3E5F">
      <w:pPr>
        <w:pStyle w:val="10spLeftInd15"/>
      </w:pPr>
      <w:r w:rsidRPr="009C3E5F">
        <w:t>Payment of the RMD Annuity must start no later than the Required Beginning Date.</w:t>
      </w:r>
    </w:p>
    <w:p w14:paraId="7141E727" w14:textId="7F9D7422" w:rsidR="009C3E5F" w:rsidRPr="009C3E5F" w:rsidRDefault="009C3E5F" w:rsidP="00F07019">
      <w:pPr>
        <w:pStyle w:val="Level3"/>
      </w:pPr>
      <w:r w:rsidRPr="009C3E5F">
        <w:t>Other Forms</w:t>
      </w:r>
    </w:p>
    <w:p w14:paraId="084DA986" w14:textId="6278562D" w:rsidR="009C3E5F" w:rsidRPr="009C3E5F" w:rsidRDefault="009C3E5F" w:rsidP="00F07019">
      <w:pPr>
        <w:pStyle w:val="Level4"/>
      </w:pPr>
      <w:r w:rsidRPr="009C3E5F">
        <w:t xml:space="preserve">Annuity Contract </w:t>
      </w:r>
    </w:p>
    <w:p w14:paraId="266D31F4" w14:textId="2FAF9397" w:rsidR="009C3E5F" w:rsidRPr="009C3E5F" w:rsidRDefault="009C3E5F" w:rsidP="009C3E5F">
      <w:pPr>
        <w:pStyle w:val="10spLeftInd15"/>
      </w:pPr>
      <w:r w:rsidRPr="009C3E5F">
        <w:t>If the Member’s interest is distributed in the form of an annuity contract purchased from an insurance company, distributions thereunder will be made in accordance with the requirements of Section 401(a)(9) of the Code.</w:t>
      </w:r>
    </w:p>
    <w:p w14:paraId="462220ED" w14:textId="0C08D122" w:rsidR="009C3E5F" w:rsidRPr="009C3E5F" w:rsidRDefault="009C3E5F" w:rsidP="00F07019">
      <w:pPr>
        <w:pStyle w:val="Level4"/>
      </w:pPr>
      <w:r w:rsidRPr="009C3E5F">
        <w:t>Individual Account</w:t>
      </w:r>
    </w:p>
    <w:p w14:paraId="26560249" w14:textId="77777777" w:rsidR="009C3E5F" w:rsidRPr="009C3E5F" w:rsidRDefault="009C3E5F" w:rsidP="009C3E5F">
      <w:pPr>
        <w:pStyle w:val="10spLeftInd15"/>
      </w:pPr>
      <w:r w:rsidRPr="009C3E5F">
        <w:t>Any part of the Member’s interest which is in the form of an individual account described in section 414(k) of the Code will be distributed in a manner satisfying the requirements of Section 401(a)(9) of the Code that apply to individual accounts.</w:t>
      </w:r>
    </w:p>
    <w:p w14:paraId="4CA26A5C" w14:textId="6085DE3A" w:rsidR="009C3E5F" w:rsidRPr="009C3E5F" w:rsidRDefault="009C3E5F" w:rsidP="00215CA2">
      <w:pPr>
        <w:pStyle w:val="Level2"/>
      </w:pPr>
      <w:r w:rsidRPr="009C3E5F">
        <w:t>Amount Required to be Distributed by Required Beginning Date and Later Payment Intervals</w:t>
      </w:r>
    </w:p>
    <w:p w14:paraId="0DD71BF9" w14:textId="77777777" w:rsidR="009C3E5F" w:rsidRPr="009C3E5F" w:rsidRDefault="009C3E5F" w:rsidP="00976DC7">
      <w:pPr>
        <w:pStyle w:val="10spLeftInd05"/>
      </w:pPr>
      <w:r w:rsidRPr="009C3E5F">
        <w:t>The amount that must be distributed on or before the Member’s Required Beginning Date is the payment that is required for one payment interval.  The second payment need not be made until the end of the next payment interval even if that payment interval ends in the next calendar year.  All of the Member’s benefit accruals as of the last day of the first Distribution Calendar Year will be included in the calculation of the amount of the annuity payments for payment intervals ending on or after the Member’s Required Beginning Date.  If the Member dies before distributions begin, the same rules apply with reference to the date distributions are required to begin under section IV.A.1 or IV.A.2.</w:t>
      </w:r>
    </w:p>
    <w:p w14:paraId="3C24FB0A" w14:textId="433D57F2" w:rsidR="009C3E5F" w:rsidRPr="009C3E5F" w:rsidRDefault="009C3E5F" w:rsidP="00215CA2">
      <w:pPr>
        <w:pStyle w:val="Level1"/>
      </w:pPr>
      <w:r w:rsidRPr="009C3E5F">
        <w:t>RMD ANNUITY DISTRIBUTIONS BEGINNING DURING MEMBER’S LIFE</w:t>
      </w:r>
    </w:p>
    <w:p w14:paraId="71BF74C3" w14:textId="15E7F445" w:rsidR="009C3E5F" w:rsidRPr="009C3E5F" w:rsidRDefault="009C3E5F" w:rsidP="00215CA2">
      <w:pPr>
        <w:pStyle w:val="10spLeft-Right05"/>
        <w:ind w:left="0" w:right="0"/>
      </w:pPr>
      <w:r w:rsidRPr="009C3E5F">
        <w:t>The following rules must be met to comply with the requirements of the Code and this regulation for RMD Annuities that begin during the Member’s lifetime.</w:t>
      </w:r>
    </w:p>
    <w:p w14:paraId="58EF5DA4" w14:textId="605B2C8C" w:rsidR="009C3E5F" w:rsidRPr="009C3E5F" w:rsidRDefault="009C3E5F" w:rsidP="00215CA2">
      <w:pPr>
        <w:pStyle w:val="Level2"/>
      </w:pPr>
      <w:r w:rsidRPr="009C3E5F">
        <w:t>Single Life RMD Annuity</w:t>
      </w:r>
    </w:p>
    <w:p w14:paraId="71E83FB5" w14:textId="77777777" w:rsidR="009C3E5F" w:rsidRPr="009C3E5F" w:rsidRDefault="009C3E5F" w:rsidP="00976DC7">
      <w:pPr>
        <w:pStyle w:val="10spLeftInd05"/>
      </w:pPr>
      <w:r w:rsidRPr="009C3E5F">
        <w:t>An RMD Annuity that begins no later than the Required Beginning Date and is paid for the Member’s lifetime only, with no benefits paid to any other person, meets the requirements of the Code and this regulation.</w:t>
      </w:r>
    </w:p>
    <w:p w14:paraId="75E0E881" w14:textId="26EE1D14" w:rsidR="009C3E5F" w:rsidRPr="009C3E5F" w:rsidRDefault="009C3E5F" w:rsidP="00C9586E">
      <w:pPr>
        <w:pStyle w:val="Level2"/>
        <w:keepNext/>
      </w:pPr>
      <w:r w:rsidRPr="009C3E5F">
        <w:lastRenderedPageBreak/>
        <w:t>Joint and Survivor RMD Annuity - Death of Member After Benefits Begin</w:t>
      </w:r>
    </w:p>
    <w:p w14:paraId="5044907A" w14:textId="77777777" w:rsidR="009C3E5F" w:rsidRPr="009C3E5F" w:rsidRDefault="009C3E5F" w:rsidP="00976DC7">
      <w:pPr>
        <w:pStyle w:val="10spLeftInd05"/>
      </w:pPr>
      <w:r w:rsidRPr="009C3E5F">
        <w:t xml:space="preserve">If </w:t>
      </w:r>
      <w:proofErr w:type="gramStart"/>
      <w:r w:rsidRPr="009C3E5F">
        <w:t>Member</w:t>
      </w:r>
      <w:proofErr w:type="gramEnd"/>
      <w:r w:rsidRPr="009C3E5F">
        <w:t xml:space="preserve"> dies after RMD Annuity payments have commenced </w:t>
      </w:r>
      <w:proofErr w:type="gramStart"/>
      <w:r w:rsidRPr="009C3E5F">
        <w:t>to</w:t>
      </w:r>
      <w:proofErr w:type="gramEnd"/>
      <w:r w:rsidRPr="009C3E5F">
        <w:t xml:space="preserve"> the Member, then distributions must continue to be made over the remaining period over which distributions commenced in accordance with the schedule of payments made to the Member.  Reasonable delay for administration may occur, but in this case payments that should have been made in accordance with the original payment schedule must be made with the first resumed payment.</w:t>
      </w:r>
    </w:p>
    <w:p w14:paraId="71677CA6" w14:textId="23046E35" w:rsidR="009C3E5F" w:rsidRPr="009C3E5F" w:rsidRDefault="009C3E5F" w:rsidP="00215CA2">
      <w:pPr>
        <w:pStyle w:val="Level2"/>
      </w:pPr>
      <w:r w:rsidRPr="009C3E5F">
        <w:t>Joint and Survivor RMD Annuity With Spouse as the Sole Beneficiary</w:t>
      </w:r>
    </w:p>
    <w:p w14:paraId="2A25CE76" w14:textId="185246D2" w:rsidR="009C3E5F" w:rsidRPr="009C3E5F" w:rsidRDefault="009C3E5F" w:rsidP="00976DC7">
      <w:pPr>
        <w:pStyle w:val="10spLeftInd05"/>
      </w:pPr>
      <w:r w:rsidRPr="009C3E5F">
        <w:t>An RMD Annuity that begins no later than the Required Beginning Date and is paid for the Member’s lifetime and the lifetime of the Member’s surviving Spouse, with no benefits paid to any other person, meets the requirements of the Code and this regulation regardless of the difference in age of the Member and the Member’s Spouse in accordance with Treasury regulation section 1.401(a)(9)-6(b)(2)(ii).</w:t>
      </w:r>
    </w:p>
    <w:p w14:paraId="076E5CE9" w14:textId="39E51BB9" w:rsidR="009C3E5F" w:rsidRPr="009C3E5F" w:rsidRDefault="009C3E5F" w:rsidP="00215CA2">
      <w:pPr>
        <w:pStyle w:val="Level2"/>
        <w:keepNext/>
      </w:pPr>
      <w:r w:rsidRPr="009C3E5F">
        <w:t>Joint and Survivor RMD Annuity When the Sole Beneficiary Is Not the Member’s Spouse</w:t>
      </w:r>
    </w:p>
    <w:p w14:paraId="2FEF1A88" w14:textId="61C3C851" w:rsidR="009C3E5F" w:rsidRPr="009C3E5F" w:rsidRDefault="009C3E5F" w:rsidP="00215CA2">
      <w:pPr>
        <w:pStyle w:val="Level3"/>
      </w:pPr>
      <w:r w:rsidRPr="009C3E5F">
        <w:t>Limit on Percentage of Member’s RMD Annuity Paid to Non-Spouse Beneficiary</w:t>
      </w:r>
    </w:p>
    <w:p w14:paraId="02D99C9E" w14:textId="6999FE3B" w:rsidR="009C3E5F" w:rsidRPr="009C3E5F" w:rsidRDefault="009C3E5F" w:rsidP="00215CA2">
      <w:pPr>
        <w:pStyle w:val="10spLeftInd1"/>
      </w:pPr>
      <w:r w:rsidRPr="009C3E5F">
        <w:t xml:space="preserve">The survivor annuity percentage of an RMD Annuity that begins no later than the Required Beginning Date and is paid for the Member’s lifetime and the lifetime of a beneficiary other than the Member’s surviving Spouse must not at any time exceed the applicable percentage of the RMD Annuity payment during the Member’s lifetime, using the table set forth in Treasury regulation section 1.401(a)(9)-6(b)(2)(iii), as determined in the manner described in Treasury regulation section 1.401(a)(9)-6(b)(2)(iii).  This Treasury </w:t>
      </w:r>
      <w:r w:rsidR="00215CA2">
        <w:t>r</w:t>
      </w:r>
      <w:r w:rsidRPr="009C3E5F">
        <w:t>egulation requires that the RMD Annuity payable to the Member’s beneficiary after the Member’s death not exceed the percentage of the RMD Annuity payable to the Member during the Member’s life specified in the table if the adjusted age difference between the Member and the beneficiary is more than 10 years.</w:t>
      </w:r>
    </w:p>
    <w:p w14:paraId="7159F844" w14:textId="6E1EC824" w:rsidR="009C3E5F" w:rsidRPr="009C3E5F" w:rsidRDefault="009C3E5F" w:rsidP="008E43C3">
      <w:pPr>
        <w:pStyle w:val="Level3"/>
      </w:pPr>
      <w:r w:rsidRPr="009C3E5F">
        <w:t>Rule Regarding Children of Member</w:t>
      </w:r>
    </w:p>
    <w:p w14:paraId="2396429E" w14:textId="4753C29A" w:rsidR="009C3E5F" w:rsidRPr="009C3E5F" w:rsidRDefault="009C3E5F" w:rsidP="008E43C3">
      <w:pPr>
        <w:pStyle w:val="10spLeftInd1"/>
      </w:pPr>
      <w:r w:rsidRPr="009C3E5F">
        <w:t>Under a good faith interpretation of the Code as provided under Treasury regulations section 1.401(a)(9)-1(a)(3), and in accordance with Treasury regulations section 1.401(a)(9)-6(p), and taking into account the vested rights in retirement benefits created by the California Constitution, if a survivor benefit is payable to a surviving child of the Member for a limited period of time (such as until the child reaches the age of 22), the survivor benefit shall be treated as payable solely to the surviving Spouse of the Member.</w:t>
      </w:r>
    </w:p>
    <w:p w14:paraId="56865FD2" w14:textId="36658EC4" w:rsidR="009C3E5F" w:rsidRPr="009C3E5F" w:rsidRDefault="009C3E5F" w:rsidP="008E43C3">
      <w:pPr>
        <w:pStyle w:val="Level3"/>
      </w:pPr>
      <w:r w:rsidRPr="009C3E5F">
        <w:lastRenderedPageBreak/>
        <w:t>Rule Regarding Other Beneficiaries</w:t>
      </w:r>
    </w:p>
    <w:p w14:paraId="7C16CC82" w14:textId="5FFEEBBA" w:rsidR="009C3E5F" w:rsidRPr="009C3E5F" w:rsidRDefault="009C3E5F" w:rsidP="008E43C3">
      <w:pPr>
        <w:pStyle w:val="10spLeftInd1"/>
      </w:pPr>
      <w:r w:rsidRPr="009C3E5F">
        <w:t>Solely to the extent required by section 401(a)(9) of Title 26 of the United States Code and under a good faith interpretation of the Code and Treasury regulations section 1.401(a)(9)-6(b)(2)(iii) and taking into account the vested rights in retirement benefits created by the California Constitution, if a survivor benefit is payable to a person other than a surviving Spouse of the Member (or surviving child under paragraph 2 of this subsection D), then the present value (if any) of any benefit that would be in excess of the amount that can be paid in accordance with such regulation shall be paid to such person in a lump sum payment no later than one year after such person becomes entitled to survivor benefits.</w:t>
      </w:r>
    </w:p>
    <w:p w14:paraId="11B09389" w14:textId="5A939381" w:rsidR="009C3E5F" w:rsidRPr="009C3E5F" w:rsidRDefault="009C3E5F" w:rsidP="008E43C3">
      <w:pPr>
        <w:pStyle w:val="Level2"/>
      </w:pPr>
      <w:r w:rsidRPr="009C3E5F">
        <w:t>Period Certain RMD Annuity</w:t>
      </w:r>
    </w:p>
    <w:p w14:paraId="3E18AF6F" w14:textId="41E866D8" w:rsidR="009C3E5F" w:rsidRPr="009C3E5F" w:rsidRDefault="009C3E5F" w:rsidP="008E43C3">
      <w:pPr>
        <w:pStyle w:val="Level3"/>
      </w:pPr>
      <w:r w:rsidRPr="009C3E5F">
        <w:t>Spouse is the Sole Beneficiary</w:t>
      </w:r>
    </w:p>
    <w:p w14:paraId="540F05CC" w14:textId="6DCF311F" w:rsidR="009C3E5F" w:rsidRPr="009C3E5F" w:rsidRDefault="009C3E5F" w:rsidP="008E43C3">
      <w:pPr>
        <w:pStyle w:val="10spLeftInd1"/>
      </w:pPr>
      <w:r w:rsidRPr="009C3E5F">
        <w:t>If the Member’s sole beneficiary is the Member’s surviving Spouse in accordance with section 1.401(a)(9)-5(c)(2), and the form of distribution is a period certain with no life annuity, the period certain may not exceed the joint life and last survivor expectancy of the Member and Spouse as determined in accordance with the Joint and Last Survivor Table set forth in section 1.401(a)(9)–9(d) of the Treasury Regulations, using the Member’s and Spouse’s ages as of the Member’s and Spouse’s birthdays in the calendar year that contains the Annuity Starting Date.</w:t>
      </w:r>
    </w:p>
    <w:p w14:paraId="5F5E4018" w14:textId="61913529" w:rsidR="009C3E5F" w:rsidRPr="009C3E5F" w:rsidRDefault="009C3E5F" w:rsidP="008E43C3">
      <w:pPr>
        <w:pStyle w:val="Level3"/>
      </w:pPr>
      <w:r w:rsidRPr="009C3E5F">
        <w:t>Spouse is Not the Sole Beneficiary</w:t>
      </w:r>
    </w:p>
    <w:p w14:paraId="3DCDC285" w14:textId="5C9BE522" w:rsidR="009C3E5F" w:rsidRPr="009C3E5F" w:rsidRDefault="009C3E5F" w:rsidP="008E43C3">
      <w:pPr>
        <w:pStyle w:val="10spLeftInd1"/>
      </w:pPr>
      <w:r w:rsidRPr="009C3E5F">
        <w:t xml:space="preserve">When the Member’s surviving Spouse is not the sole beneficiary then the period </w:t>
      </w:r>
      <w:proofErr w:type="gramStart"/>
      <w:r w:rsidRPr="009C3E5F">
        <w:t>certain</w:t>
      </w:r>
      <w:proofErr w:type="gramEnd"/>
      <w:r w:rsidRPr="009C3E5F">
        <w:t xml:space="preserve"> may not exceed the period established under the Uniform Lifetime Table in Treasury regulations section 1.401(a)(9)-9(c) for the calendar year that contains the Annuity Starting Date.  If the Member is younger than the applicable age in that year, then the distribution period for the Member is the distribution period for the applicable age increased by the difference between the applicable age and the age of the Member in the year of the Annuity Starting Date.  Also see below regarding Designated Beneficiaries.</w:t>
      </w:r>
    </w:p>
    <w:p w14:paraId="19AC2E14" w14:textId="77777777" w:rsidR="009C3E5F" w:rsidRPr="009C3E5F" w:rsidRDefault="009C3E5F" w:rsidP="008E43C3">
      <w:pPr>
        <w:pStyle w:val="10spLeftInd1"/>
      </w:pPr>
      <w:r w:rsidRPr="009C3E5F">
        <w:t>For purposes of this paragraph, the "applicable age" is age 70. Effective January 1, 2020, the applicable age is age 72 for a Member born after June 30, 1949; effective January 1, 2023, the applicable age is age 73 for a Member born after December 31, 1950; and effective January 1, 2033, the applicable age is age 75 for a Member born after December 31, 1960.</w:t>
      </w:r>
    </w:p>
    <w:p w14:paraId="7D706CDC" w14:textId="56115AA3" w:rsidR="009C3E5F" w:rsidRPr="009C3E5F" w:rsidRDefault="009C3E5F" w:rsidP="00C9586E">
      <w:pPr>
        <w:pStyle w:val="Level3"/>
        <w:keepNext/>
      </w:pPr>
      <w:r w:rsidRPr="009C3E5F">
        <w:lastRenderedPageBreak/>
        <w:t>Rule Regarding Children of Member</w:t>
      </w:r>
    </w:p>
    <w:p w14:paraId="5D0D2B95" w14:textId="44058016" w:rsidR="009C3E5F" w:rsidRPr="009C3E5F" w:rsidRDefault="009C3E5F" w:rsidP="008E43C3">
      <w:pPr>
        <w:pStyle w:val="10spLeftInd1"/>
      </w:pPr>
      <w:r w:rsidRPr="009C3E5F">
        <w:t>Under a good faith interpretation of the Code as provided under Treasury regulations section 1.401(a)(9)-1(a)(3), and in accordance with Treasury regulations section 1.401(a)(9)-6(p), and taking into account the vested rights in retirement benefits created by the California Constitution, the period certain distribution rules shall not apply to survivor benefits payable to children of the Member but the rules of section III.D above shall apply.</w:t>
      </w:r>
    </w:p>
    <w:p w14:paraId="5D4DD01D" w14:textId="1DC059A3" w:rsidR="009C3E5F" w:rsidRPr="009C3E5F" w:rsidRDefault="009C3E5F" w:rsidP="008E43C3">
      <w:pPr>
        <w:pStyle w:val="Level3"/>
      </w:pPr>
      <w:r w:rsidRPr="009C3E5F">
        <w:t>Rule Regarding Other Beneficiaries</w:t>
      </w:r>
    </w:p>
    <w:p w14:paraId="0D35D256" w14:textId="220F9905" w:rsidR="009C3E5F" w:rsidRPr="009C3E5F" w:rsidRDefault="009C3E5F" w:rsidP="008E43C3">
      <w:pPr>
        <w:pStyle w:val="10spLeftInd1"/>
      </w:pPr>
      <w:r w:rsidRPr="009C3E5F">
        <w:t>Under a good faith interpretation of the Code and Treasury regulations section 1.401(a)(9)-6(b)(2)(ii), and taking into account the vested rights in retirement benefits created by the California Constitution, if a period certain survivor benefit is payable to a person other than a surviving Spouse of the Member, then the present value (if any) of any benefit that would be in excess of the amount that can be paid in accordance with such regulation shall be paid to such person in a lump sum payment no later than one year after such person becomes entitled to a survivor benefit.</w:t>
      </w:r>
    </w:p>
    <w:p w14:paraId="0BC124F7" w14:textId="54420E8E" w:rsidR="009C3E5F" w:rsidRPr="009C3E5F" w:rsidRDefault="009C3E5F" w:rsidP="00994E2C">
      <w:pPr>
        <w:pStyle w:val="Level1"/>
      </w:pPr>
      <w:r w:rsidRPr="009C3E5F">
        <w:t>DISTRIBUTIONS WHEN MEMBER DIES BEFORE BENEFITS BEGIN</w:t>
      </w:r>
    </w:p>
    <w:p w14:paraId="0BB3C2AB" w14:textId="77777777" w:rsidR="009C3E5F" w:rsidRPr="009C3E5F" w:rsidRDefault="009C3E5F" w:rsidP="00994E2C">
      <w:pPr>
        <w:pStyle w:val="10spLeft-Right05"/>
        <w:ind w:left="0" w:right="0"/>
      </w:pPr>
      <w:r w:rsidRPr="009C3E5F">
        <w:t>If a Member dies before distributions begin, distributions after the death of the Member must meet the following requirements:</w:t>
      </w:r>
    </w:p>
    <w:p w14:paraId="0A3FD0AC" w14:textId="6F144985" w:rsidR="009C3E5F" w:rsidRPr="009C3E5F" w:rsidRDefault="009C3E5F" w:rsidP="00994E2C">
      <w:pPr>
        <w:pStyle w:val="Level2"/>
      </w:pPr>
      <w:r w:rsidRPr="009C3E5F">
        <w:t>When Distributions Must Begin</w:t>
      </w:r>
    </w:p>
    <w:p w14:paraId="4D3512F3" w14:textId="5882251F" w:rsidR="009C3E5F" w:rsidRPr="009C3E5F" w:rsidRDefault="009C3E5F" w:rsidP="00994E2C">
      <w:pPr>
        <w:pStyle w:val="Level3"/>
      </w:pPr>
      <w:r w:rsidRPr="009C3E5F">
        <w:t>Spouse is the Sole Designated Beneficiary</w:t>
      </w:r>
    </w:p>
    <w:p w14:paraId="0824E486" w14:textId="4B6E242A" w:rsidR="009C3E5F" w:rsidRPr="009C3E5F" w:rsidRDefault="009C3E5F" w:rsidP="00994E2C">
      <w:pPr>
        <w:pStyle w:val="10spLeftInd1"/>
      </w:pPr>
      <w:r w:rsidRPr="009C3E5F">
        <w:t>If the Member’s sole Designated Beneficiary is the Member’s surviving Spouse, then, except as provided in paragraph 5 of this subsection A, distributions to the surviving Spouse must begin by December 31 of the calendar year immediately following the calendar year in which the Member died or, if later, by December 31 of the calendar year in which the Member would have reached age 70 ½ (effective January 1, 2020, age 72 for a Member born after June 30, 1949, effective January 1, 2023, age 73 for a Member born after December 31, 1950, and effective January 1, 2033, age 75 for a Member born after December 31, 1960).</w:t>
      </w:r>
    </w:p>
    <w:p w14:paraId="0A5F9FE8" w14:textId="1672C098" w:rsidR="009C3E5F" w:rsidRPr="009C3E5F" w:rsidRDefault="009C3E5F" w:rsidP="00994E2C">
      <w:pPr>
        <w:pStyle w:val="Level3"/>
      </w:pPr>
      <w:r w:rsidRPr="009C3E5F">
        <w:t>Spouse is not the Sole Designated Beneficiary</w:t>
      </w:r>
    </w:p>
    <w:p w14:paraId="118635BD" w14:textId="77777777" w:rsidR="009C3E5F" w:rsidRPr="009C3E5F" w:rsidRDefault="009C3E5F" w:rsidP="00994E2C">
      <w:pPr>
        <w:pStyle w:val="10spLeftInd1"/>
      </w:pPr>
      <w:r w:rsidRPr="009C3E5F">
        <w:t>If the Member’s sole Designated Beneficiary is not the Member’s surviving Spouse, then, except as provided in paragraph 5 of this subsection A, distributions to the Designated Beneficiary must begin by December 31 of the calendar year immediately following the calendar year in which the Member died.</w:t>
      </w:r>
    </w:p>
    <w:p w14:paraId="64C85ED0" w14:textId="3765B115" w:rsidR="009C3E5F" w:rsidRPr="009C3E5F" w:rsidRDefault="009C3E5F" w:rsidP="00994E2C">
      <w:pPr>
        <w:pStyle w:val="Level3"/>
      </w:pPr>
      <w:r w:rsidRPr="009C3E5F">
        <w:lastRenderedPageBreak/>
        <w:t>No Designated Beneficiary</w:t>
      </w:r>
    </w:p>
    <w:p w14:paraId="75EA3284" w14:textId="77777777" w:rsidR="009C3E5F" w:rsidRPr="009C3E5F" w:rsidRDefault="009C3E5F" w:rsidP="00994E2C">
      <w:pPr>
        <w:pStyle w:val="10spLeftInd1"/>
      </w:pPr>
      <w:r w:rsidRPr="009C3E5F">
        <w:t>If there is no Designated Beneficiary as of September 30 of the year following the year of the Member’s death, then distributions of the Member’s entire interest must be completed by December 31 of the calendar year that contains the fifth anniversary of the Member’s death.</w:t>
      </w:r>
    </w:p>
    <w:p w14:paraId="34A0F3CE" w14:textId="0C3917FB" w:rsidR="009C3E5F" w:rsidRPr="009C3E5F" w:rsidRDefault="009C3E5F" w:rsidP="00994E2C">
      <w:pPr>
        <w:pStyle w:val="Level3"/>
      </w:pPr>
      <w:r w:rsidRPr="009C3E5F">
        <w:t>Death of Surviving Spouse Who Is the Sole Designated Beneficiary</w:t>
      </w:r>
    </w:p>
    <w:p w14:paraId="1DB5F76F" w14:textId="77777777" w:rsidR="009C3E5F" w:rsidRPr="009C3E5F" w:rsidRDefault="009C3E5F" w:rsidP="00994E2C">
      <w:pPr>
        <w:pStyle w:val="10spLeftInd1"/>
      </w:pPr>
      <w:r w:rsidRPr="009C3E5F">
        <w:t>If the Member’s surviving Spouse is the Member’s sole Designated Beneficiary and the surviving Spouse dies after the Member but before distributions to the surviving Spouse are required to begin, then this section IV.A, other than section IV.A.1 applies as if the surviving Spouse were the Member.</w:t>
      </w:r>
    </w:p>
    <w:p w14:paraId="68E22FBE" w14:textId="581DA4AD" w:rsidR="009C3E5F" w:rsidRPr="009C3E5F" w:rsidRDefault="009C3E5F" w:rsidP="00994E2C">
      <w:pPr>
        <w:pStyle w:val="Level3"/>
      </w:pPr>
      <w:r w:rsidRPr="009C3E5F">
        <w:t>Election of Five Year Rule</w:t>
      </w:r>
    </w:p>
    <w:p w14:paraId="484E84BC" w14:textId="5B6E46CF" w:rsidR="009C3E5F" w:rsidRPr="009C3E5F" w:rsidRDefault="009C3E5F" w:rsidP="00994E2C">
      <w:pPr>
        <w:pStyle w:val="10spLeftInd1"/>
      </w:pPr>
      <w:r w:rsidRPr="009C3E5F">
        <w:t xml:space="preserve">A Designated Beneficiary may elect, at the time and in the manner determined by the Association, to have the </w:t>
      </w:r>
      <w:proofErr w:type="gramStart"/>
      <w:r w:rsidRPr="009C3E5F">
        <w:t>five year</w:t>
      </w:r>
      <w:proofErr w:type="gramEnd"/>
      <w:r w:rsidRPr="009C3E5F">
        <w:t xml:space="preserve"> rule of section IV.A.3 apply, but solely to the extent that the Designated Beneficiary may elect, under the CERL, a benefit which will be paid in the required </w:t>
      </w:r>
      <w:proofErr w:type="gramStart"/>
      <w:r w:rsidRPr="009C3E5F">
        <w:t>time period</w:t>
      </w:r>
      <w:proofErr w:type="gramEnd"/>
      <w:r w:rsidRPr="009C3E5F">
        <w:t>.</w:t>
      </w:r>
    </w:p>
    <w:p w14:paraId="0746EBAE" w14:textId="2BC8DD05" w:rsidR="009C3E5F" w:rsidRPr="009C3E5F" w:rsidRDefault="009C3E5F" w:rsidP="00994E2C">
      <w:pPr>
        <w:pStyle w:val="Level2"/>
      </w:pPr>
      <w:r w:rsidRPr="009C3E5F">
        <w:t>When Distributions Are Considered to Begin</w:t>
      </w:r>
    </w:p>
    <w:p w14:paraId="46CC1B59" w14:textId="77777777" w:rsidR="009C3E5F" w:rsidRPr="009C3E5F" w:rsidRDefault="009C3E5F" w:rsidP="00976DC7">
      <w:pPr>
        <w:pStyle w:val="10spLeftInd05"/>
      </w:pPr>
      <w:r w:rsidRPr="009C3E5F">
        <w:t>For purposes of this Section IV, unless Section IV.A.4 applies, distributions are considered to begin on the Member’s Required Beginning Date.  If Section IV.A.4 applies, distributions are considered to begin on the date distributions are required to begin to the surviving Spouse under Section IV.A.1.  If distributions under an RMD Annuity meeting the requirements of this regulation commence to the Member before the Member’s Required Beginning Date (or to the Member’s surviving Spouse before the date distributions are required to begin to the surviving Spouse under Section IV.A.1), the date distributions are considered to begin is the date distributions actually commence.</w:t>
      </w:r>
    </w:p>
    <w:p w14:paraId="1F41F475" w14:textId="7D6C25F3" w:rsidR="009C3E5F" w:rsidRPr="009C3E5F" w:rsidRDefault="009C3E5F" w:rsidP="00994E2C">
      <w:pPr>
        <w:pStyle w:val="Level2"/>
      </w:pPr>
      <w:r w:rsidRPr="009C3E5F">
        <w:t>Length of Distribution Period</w:t>
      </w:r>
    </w:p>
    <w:p w14:paraId="404BFF26" w14:textId="4D285DA7" w:rsidR="009C3E5F" w:rsidRPr="009C3E5F" w:rsidRDefault="009C3E5F" w:rsidP="00994E2C">
      <w:pPr>
        <w:pStyle w:val="Level3"/>
      </w:pPr>
      <w:r w:rsidRPr="009C3E5F">
        <w:t>Member Is Survived by a Designated Beneficiary</w:t>
      </w:r>
    </w:p>
    <w:p w14:paraId="3E883C0E" w14:textId="1CFF0FCC" w:rsidR="009C3E5F" w:rsidRPr="009C3E5F" w:rsidRDefault="009C3E5F" w:rsidP="00994E2C">
      <w:pPr>
        <w:pStyle w:val="Level4"/>
      </w:pPr>
      <w:r w:rsidRPr="009C3E5F">
        <w:t>General Rule</w:t>
      </w:r>
    </w:p>
    <w:p w14:paraId="0B74CA78" w14:textId="309F4E17" w:rsidR="009C3E5F" w:rsidRPr="009C3E5F" w:rsidRDefault="009C3E5F" w:rsidP="009C3E5F">
      <w:pPr>
        <w:pStyle w:val="10spLeftInd15"/>
      </w:pPr>
      <w:r w:rsidRPr="009C3E5F">
        <w:t xml:space="preserve">If the Member </w:t>
      </w:r>
      <w:proofErr w:type="gramStart"/>
      <w:r w:rsidRPr="009C3E5F">
        <w:t>is survived by</w:t>
      </w:r>
      <w:proofErr w:type="gramEnd"/>
      <w:r w:rsidRPr="009C3E5F">
        <w:t xml:space="preserve"> a Designated Beneficiary, the Member’s entire interest in the Association shall be distributed over the life of the Designated Beneficiary or over a period certain that does not exceed the period specified in C.1.b</w:t>
      </w:r>
    </w:p>
    <w:p w14:paraId="1A8807DB" w14:textId="314C3050" w:rsidR="009C3E5F" w:rsidRPr="009C3E5F" w:rsidRDefault="009C3E5F" w:rsidP="00C9586E">
      <w:pPr>
        <w:pStyle w:val="Level4"/>
        <w:keepNext/>
      </w:pPr>
      <w:r w:rsidRPr="009C3E5F">
        <w:lastRenderedPageBreak/>
        <w:t>Period Certain</w:t>
      </w:r>
    </w:p>
    <w:p w14:paraId="6FA2211E" w14:textId="6A83887E" w:rsidR="009C3E5F" w:rsidRPr="009C3E5F" w:rsidRDefault="009C3E5F" w:rsidP="009C3E5F">
      <w:pPr>
        <w:pStyle w:val="10spLeftInd15"/>
      </w:pPr>
      <w:r w:rsidRPr="009C3E5F">
        <w:t>The period certain in C.1.a may not exceed the Designated Beneficiary’s life expectancy determined using the Single Life Table in Treasury regulations section 1.401(a)(9)-9(b).  If the Annuity Starting Date is in the first Distribution Calendar Year, the life expectancy shall be determined using the Designated Beneficiary’s age as of the beneficiary’s birthday in the calendar year immediately following the calendar year of the Member’s death.  If the Annuity Starting Date is before the first Distribution Calendar Year, then the life expectancy is determined using the Designated Beneficiary’s age in the calendar year that contains the Annuity Starting Date.</w:t>
      </w:r>
    </w:p>
    <w:p w14:paraId="39DD5D75" w14:textId="17F9255A" w:rsidR="009C3E5F" w:rsidRPr="009C3E5F" w:rsidRDefault="009C3E5F" w:rsidP="00994E2C">
      <w:pPr>
        <w:pStyle w:val="Level3"/>
      </w:pPr>
      <w:r w:rsidRPr="009C3E5F">
        <w:t xml:space="preserve">No Designated Beneficiary </w:t>
      </w:r>
    </w:p>
    <w:p w14:paraId="7C571828" w14:textId="77777777" w:rsidR="009C3E5F" w:rsidRPr="009C3E5F" w:rsidRDefault="009C3E5F" w:rsidP="00994E2C">
      <w:pPr>
        <w:pStyle w:val="10spLeftInd1"/>
      </w:pPr>
      <w:r w:rsidRPr="009C3E5F">
        <w:t>If there is no Designated Beneficiary as of the September 30 of the year following the year of the Member’s death, distribution of the Member’s entire interest must be completed by December 31 of the calendar year containing the fifth anniversary of the Member’s death.</w:t>
      </w:r>
    </w:p>
    <w:p w14:paraId="3446C1C0" w14:textId="161FE624" w:rsidR="009C3E5F" w:rsidRPr="009C3E5F" w:rsidRDefault="009C3E5F" w:rsidP="00994E2C">
      <w:pPr>
        <w:pStyle w:val="Level3"/>
      </w:pPr>
      <w:r w:rsidRPr="009C3E5F">
        <w:t>Death of Surviving Spouse Before Distributions To Spouse Begin</w:t>
      </w:r>
    </w:p>
    <w:p w14:paraId="1983A91C" w14:textId="50D24EDB" w:rsidR="009C3E5F" w:rsidRPr="009C3E5F" w:rsidRDefault="009C3E5F" w:rsidP="00994E2C">
      <w:pPr>
        <w:pStyle w:val="10spLeftInd1"/>
      </w:pPr>
      <w:r w:rsidRPr="009C3E5F">
        <w:t>If the Member’s surviving Spouse is the Member’s sole Designated Beneficiary, and the surviving Spouse dies before distributions to the surviving Spouse begin, this Section IV.C shall apply as if the surviving Spouse were the Member, except that the time that distributions are required to begin is determined without regard to Section IV.A.1.</w:t>
      </w:r>
    </w:p>
    <w:p w14:paraId="48A48EDC" w14:textId="05354A89" w:rsidR="009C3E5F" w:rsidRPr="009C3E5F" w:rsidRDefault="009C3E5F" w:rsidP="005D0AB7">
      <w:pPr>
        <w:pStyle w:val="Level1"/>
      </w:pPr>
      <w:r w:rsidRPr="009C3E5F">
        <w:t>SPECIAL RULES</w:t>
      </w:r>
    </w:p>
    <w:p w14:paraId="6C096DE7" w14:textId="009EE41E" w:rsidR="009C3E5F" w:rsidRPr="009C3E5F" w:rsidRDefault="009C3E5F" w:rsidP="005D0AB7">
      <w:pPr>
        <w:pStyle w:val="Level2"/>
      </w:pPr>
      <w:r w:rsidRPr="009C3E5F">
        <w:t>RMD Annuity Payment Increases</w:t>
      </w:r>
    </w:p>
    <w:p w14:paraId="40CA2AE8" w14:textId="77777777" w:rsidR="009C3E5F" w:rsidRPr="009C3E5F" w:rsidRDefault="009C3E5F" w:rsidP="00976DC7">
      <w:pPr>
        <w:pStyle w:val="10spLeftInd05"/>
      </w:pPr>
      <w:r w:rsidRPr="009C3E5F">
        <w:t>RMD Annuity payments will either not increase over time or increase only as follows:</w:t>
      </w:r>
    </w:p>
    <w:p w14:paraId="26DCE704" w14:textId="2898A567" w:rsidR="009C3E5F" w:rsidRPr="009C3E5F" w:rsidRDefault="009C3E5F" w:rsidP="005D0AB7">
      <w:pPr>
        <w:pStyle w:val="Level3"/>
      </w:pPr>
      <w:r w:rsidRPr="009C3E5F">
        <w:t>Cost of Living Adjustments</w:t>
      </w:r>
    </w:p>
    <w:p w14:paraId="03974B0A" w14:textId="5A81F94F" w:rsidR="009C3E5F" w:rsidRPr="009C3E5F" w:rsidRDefault="009C3E5F" w:rsidP="005D0AB7">
      <w:pPr>
        <w:pStyle w:val="Level4"/>
      </w:pPr>
      <w:r w:rsidRPr="009C3E5F">
        <w:t>Annual COLA Increases</w:t>
      </w:r>
    </w:p>
    <w:p w14:paraId="5E267627" w14:textId="53183632" w:rsidR="009C3E5F" w:rsidRPr="009C3E5F" w:rsidRDefault="009C3E5F" w:rsidP="009C3E5F">
      <w:pPr>
        <w:pStyle w:val="10spLeftInd15"/>
      </w:pPr>
      <w:r w:rsidRPr="009C3E5F">
        <w:t>RMD Annuity payments may increase by an annual percentage that does not exceed the percentage increase in an eligible cost-of-living index, as defined in section 1.401(a)(9)-6(o)(2) of the Treasury regulations, for a 12-month period ending in the year during which the increase occurs or a prior year.</w:t>
      </w:r>
    </w:p>
    <w:p w14:paraId="048FA6DD" w14:textId="05073D9E" w:rsidR="009C3E5F" w:rsidRPr="009C3E5F" w:rsidRDefault="009C3E5F" w:rsidP="00C9586E">
      <w:pPr>
        <w:pStyle w:val="Level4"/>
        <w:keepNext/>
      </w:pPr>
      <w:r w:rsidRPr="009C3E5F">
        <w:lastRenderedPageBreak/>
        <w:t>Cumulative COLA Increases</w:t>
      </w:r>
    </w:p>
    <w:p w14:paraId="160126F5" w14:textId="77777777" w:rsidR="009C3E5F" w:rsidRPr="009C3E5F" w:rsidRDefault="009C3E5F" w:rsidP="009C3E5F">
      <w:pPr>
        <w:pStyle w:val="10spLeftInd15"/>
      </w:pPr>
      <w:r w:rsidRPr="009C3E5F">
        <w:t>RMD Annuity payments may increase by a percentage increase that occurs at specified times and does not exceed the cumulative total of annual percentage increases in an eligible cost-of-living index, as defined in the preceding paragraph since the Annuity Starting Date, or if later, the date of the most recent percentage increase.</w:t>
      </w:r>
    </w:p>
    <w:p w14:paraId="4D0E297C" w14:textId="194B21DA" w:rsidR="009C3E5F" w:rsidRPr="009C3E5F" w:rsidRDefault="009C3E5F" w:rsidP="005D0AB7">
      <w:pPr>
        <w:pStyle w:val="Level4"/>
      </w:pPr>
      <w:r w:rsidRPr="009C3E5F">
        <w:t>Additional COLA Increases</w:t>
      </w:r>
    </w:p>
    <w:p w14:paraId="335A45E0" w14:textId="39CD47F4" w:rsidR="009C3E5F" w:rsidRPr="009C3E5F" w:rsidRDefault="009C3E5F" w:rsidP="009C3E5F">
      <w:pPr>
        <w:pStyle w:val="10spLeftInd15"/>
      </w:pPr>
      <w:r w:rsidRPr="009C3E5F">
        <w:t xml:space="preserve">Under a good faith interpretation of the Code as provided under Treasury regulations section 1.401(a)(9)-1(a)(3), and in accordance with Treasury regulations section 1.401(a)(9)-6(o)) and taking into account the vested rights in retirement benefits created by the California Constitution, RMD Annuity payments may increase by a percentage or amount that is determined by the Association, in accordance with the CERL, to represent an appropriate amount to take account of cost of living increases affecting retirees or beneficiaries.  </w:t>
      </w:r>
    </w:p>
    <w:p w14:paraId="29377553" w14:textId="6BC04F63" w:rsidR="009C3E5F" w:rsidRPr="009C3E5F" w:rsidRDefault="009C3E5F" w:rsidP="005D0AB7">
      <w:pPr>
        <w:pStyle w:val="Level3"/>
      </w:pPr>
      <w:r w:rsidRPr="009C3E5F">
        <w:t>“Pop-Up’s”</w:t>
      </w:r>
    </w:p>
    <w:p w14:paraId="4F9CA78D" w14:textId="77777777" w:rsidR="009C3E5F" w:rsidRPr="009C3E5F" w:rsidRDefault="009C3E5F" w:rsidP="005D0AB7">
      <w:pPr>
        <w:pStyle w:val="10spLeftInd1"/>
      </w:pPr>
      <w:r w:rsidRPr="009C3E5F">
        <w:t>RMD Annuity Payments may increase to the extent of the reduction in the amount of the Member’s payments to provide for a survivor benefit, but only if there is no longer a survivor benefit because the beneficiary whose life was being used to determine the distribution period dies or is no longer the Member’s beneficiary pursuant to a domestic relations order under applicable state law.</w:t>
      </w:r>
    </w:p>
    <w:p w14:paraId="47D4A11E" w14:textId="17AE8E01" w:rsidR="009C3E5F" w:rsidRPr="009C3E5F" w:rsidRDefault="009C3E5F" w:rsidP="005D0AB7">
      <w:pPr>
        <w:pStyle w:val="Level3"/>
      </w:pPr>
      <w:r w:rsidRPr="009C3E5F">
        <w:t>Single Sum Distribution</w:t>
      </w:r>
    </w:p>
    <w:p w14:paraId="4335CE05" w14:textId="39A30A26" w:rsidR="009C3E5F" w:rsidRPr="009C3E5F" w:rsidRDefault="009C3E5F" w:rsidP="005D0AB7">
      <w:pPr>
        <w:pStyle w:val="10spLeftInd1"/>
      </w:pPr>
      <w:r w:rsidRPr="009C3E5F">
        <w:t>RMD Annuity Payments may increase to the extent necessary to allow a beneficiary to convert the survivor portion of a joint and survivor annuity into a single sum distribution upon the Member’s death under a good faith interpretation of the Code and Treasury regulations as provided under Treasury regulations section 1.401(a)(9)-1(a)(3), and section 1.401(a)(9)-6(o)(1)(vi), and taking into account the vested rights in retirement benefits created by the California Constitution, to allow a beneficiary to select a lump sum distribution of all or part of the Member’s interest under the Association as provided in the CERL.</w:t>
      </w:r>
    </w:p>
    <w:p w14:paraId="022D72A8" w14:textId="0AF5BA69" w:rsidR="009C3E5F" w:rsidRPr="009C3E5F" w:rsidRDefault="009C3E5F" w:rsidP="005D0AB7">
      <w:pPr>
        <w:pStyle w:val="Level3"/>
      </w:pPr>
      <w:r w:rsidRPr="009C3E5F">
        <w:t>Plan Amendment</w:t>
      </w:r>
    </w:p>
    <w:p w14:paraId="6848CB68" w14:textId="48DF56DE" w:rsidR="009C3E5F" w:rsidRPr="009C3E5F" w:rsidRDefault="009C3E5F" w:rsidP="005D0AB7">
      <w:pPr>
        <w:pStyle w:val="Level3"/>
      </w:pPr>
      <w:r w:rsidRPr="009C3E5F">
        <w:t xml:space="preserve">Benefits may increase if they result from an amendment to, or interpretation of, the CERL, the California Government Code or any other </w:t>
      </w:r>
      <w:r w:rsidRPr="009C3E5F">
        <w:lastRenderedPageBreak/>
        <w:t>applicable law governing benefits for Members or from an ordinance, resolution or regulation pursuant to such law.  Other Benefits</w:t>
      </w:r>
    </w:p>
    <w:p w14:paraId="4BB048FF" w14:textId="52A480CA" w:rsidR="009C3E5F" w:rsidRPr="009C3E5F" w:rsidRDefault="009C3E5F" w:rsidP="005D0AB7">
      <w:pPr>
        <w:pStyle w:val="10spLeftInd1"/>
      </w:pPr>
      <w:r w:rsidRPr="009C3E5F">
        <w:t>Benefits may increase (i) to the extent increases are permitted in accordance with paragraph (3) or (4) of section 1.401(a)(9)-6(o) of the Treasury regulations dealing with additional permitted increases for annuity payments under annuity contracts purchased from an insurance company and additional permitted increases for annuity payments from a qualified trust; (ii) pursuant to Article 5.5 of the CERL dealing with the Supplemental Retiree Benefit Reserve; (iii) pursuant to Section 31691.1 of the CERL; and (iv) pursuant to sections 31681.1 et. seq., and 31739 et. seq. of the CERL.</w:t>
      </w:r>
    </w:p>
    <w:p w14:paraId="44ED2DE9" w14:textId="6DDF4938" w:rsidR="009C3E5F" w:rsidRPr="009C3E5F" w:rsidRDefault="009C3E5F" w:rsidP="005D0AB7">
      <w:pPr>
        <w:pStyle w:val="Level2"/>
      </w:pPr>
      <w:r w:rsidRPr="009C3E5F">
        <w:t>Additional Accruals After First Distribution Calendar Year</w:t>
      </w:r>
    </w:p>
    <w:p w14:paraId="5A07243A" w14:textId="77777777" w:rsidR="009C3E5F" w:rsidRPr="009C3E5F" w:rsidRDefault="009C3E5F" w:rsidP="00976DC7">
      <w:pPr>
        <w:pStyle w:val="10spLeftInd05"/>
      </w:pPr>
      <w:r w:rsidRPr="009C3E5F">
        <w:t>Any additional benefits accruing to the Member in a calendar year after the first Distribution Calendar Year will be distributed beginning with the first payment interval ending in the calendar year immediately following the calendar year in which such benefit accrues.</w:t>
      </w:r>
    </w:p>
    <w:p w14:paraId="5F05A414" w14:textId="0FEC535E" w:rsidR="009C3E5F" w:rsidRPr="009C3E5F" w:rsidRDefault="009C3E5F" w:rsidP="005D0AB7">
      <w:pPr>
        <w:pStyle w:val="Level2"/>
      </w:pPr>
      <w:r w:rsidRPr="009C3E5F">
        <w:t>Domestic Relations Orders</w:t>
      </w:r>
    </w:p>
    <w:p w14:paraId="76747964" w14:textId="556D0068" w:rsidR="009C3E5F" w:rsidRPr="009C3E5F" w:rsidRDefault="009C3E5F" w:rsidP="00976DC7">
      <w:pPr>
        <w:pStyle w:val="10spLeftInd05"/>
      </w:pPr>
      <w:r w:rsidRPr="009C3E5F">
        <w:t>Under a good faith interpretation of the Code and Treasury regulations as provided under Treasury regulations section 1.401(a)(9)-1(a)(3), and section 1.401(a)(9)-8(d)(b)(2)(ii), and taking into account the vested rights in retirement benefits created by the California Constitution, if Article 8.4 of the CERL applies (relating to the establishment of separate accounts under domestic relations orders), then both the Member and the Member’s former Spouse shall be deemed to be separate Members of the Association for purposes of these regulations and section 401(a)(9) of the Code.</w:t>
      </w:r>
    </w:p>
    <w:p w14:paraId="6D61E145" w14:textId="153AC6BC" w:rsidR="009C3E5F" w:rsidRPr="009C3E5F" w:rsidRDefault="009C3E5F" w:rsidP="005D0AB7">
      <w:pPr>
        <w:pStyle w:val="Level2"/>
      </w:pPr>
      <w:r w:rsidRPr="009C3E5F">
        <w:t>Reciprocal Member</w:t>
      </w:r>
    </w:p>
    <w:p w14:paraId="5F0BFC4A" w14:textId="390F125B" w:rsidR="009C3E5F" w:rsidRPr="009C3E5F" w:rsidRDefault="009C3E5F" w:rsidP="00976DC7">
      <w:pPr>
        <w:pStyle w:val="10spLeftInd05"/>
      </w:pPr>
      <w:r w:rsidRPr="009C3E5F">
        <w:t xml:space="preserve">Under a good faith interpretation of the Code as provided under Treasury regulations section 1.401(a)(9)-1(a)(3), and Treasury regulations section 1.401(a)(9)-2(b), and taking into account the vested rights in retirement benefits created by the California Constitution, if a deferred Member is a current employee and a member of another retirement system with which the Association has reciprocity under California law, then for purposes of determining the Required Beginning Date under the Association the Member shall be treated as a current employee of the Association and as such, as if he or she had not retired, even if he or she has attained age 70½ (effective January 1, 2020, age 72 for a Member born after June 30, 1949, effective January 1, 2023, age 73 for a Member born after December 31, 1950, and effective January 1, 2033, age 75 for a Member born after December 31, 1960). </w:t>
      </w:r>
    </w:p>
    <w:p w14:paraId="69DA9632" w14:textId="312D7C0C" w:rsidR="009C3E5F" w:rsidRPr="009C3E5F" w:rsidRDefault="009C3E5F" w:rsidP="006A4FCB">
      <w:pPr>
        <w:pStyle w:val="Level2"/>
      </w:pPr>
      <w:r w:rsidRPr="009C3E5F">
        <w:t>Public Safety Member Killed In Line of Duty</w:t>
      </w:r>
    </w:p>
    <w:p w14:paraId="01C0EAEA" w14:textId="12400494" w:rsidR="009C3E5F" w:rsidRPr="009C3E5F" w:rsidRDefault="009C3E5F" w:rsidP="00976DC7">
      <w:pPr>
        <w:pStyle w:val="10spLeftInd05"/>
      </w:pPr>
      <w:r w:rsidRPr="009C3E5F">
        <w:lastRenderedPageBreak/>
        <w:t>Under a good faith interpretation of the Code as provided under Treasury regulations section 1.401(a)(9)-1(a)(3), and Treasury regulations section 1.401(a)(9)-6(b)(2)(ii) and (p), and taking into account the vested rights in retirement benefits created by the California Constitution, any additional retirement benefits paid under CERL section 31787.5 to the surviving Spouse of a public safety Member killed in the line of duty shall not be limited by Code section 401(a)(9) because they shall be treated as incidental death benefits.</w:t>
      </w:r>
    </w:p>
    <w:p w14:paraId="6100B1F4" w14:textId="78F4B252" w:rsidR="009C3E5F" w:rsidRPr="009C3E5F" w:rsidRDefault="009C3E5F" w:rsidP="006A4FCB">
      <w:pPr>
        <w:pStyle w:val="Level2"/>
      </w:pPr>
      <w:r w:rsidRPr="009C3E5F">
        <w:t>Rollovers</w:t>
      </w:r>
    </w:p>
    <w:p w14:paraId="72B7B827" w14:textId="3CFC5B3C" w:rsidR="009C3E5F" w:rsidRPr="009C3E5F" w:rsidRDefault="009C3E5F" w:rsidP="00976DC7">
      <w:pPr>
        <w:pStyle w:val="10spLeftInd05"/>
      </w:pPr>
      <w:r w:rsidRPr="009C3E5F">
        <w:t>Amounts that are required minimum distributions cannot be rolled over to another qualified retirement plan or other tax-favored vehicle.  The amount that cannot be rolled over shall be determined in accordance with Treasury regulations section 1.402(c)-2(f).</w:t>
      </w:r>
    </w:p>
    <w:p w14:paraId="0D20B133" w14:textId="1486AE7D" w:rsidR="009C3E5F" w:rsidRPr="009C3E5F" w:rsidRDefault="009C3E5F" w:rsidP="006A4FCB">
      <w:pPr>
        <w:pStyle w:val="Level2"/>
      </w:pPr>
      <w:r w:rsidRPr="009C3E5F">
        <w:t>Payments to Surviving Child Treated as Made to Surviving Spouse</w:t>
      </w:r>
    </w:p>
    <w:p w14:paraId="3A3A9CE9" w14:textId="5BA66608" w:rsidR="009C3E5F" w:rsidRPr="009C3E5F" w:rsidRDefault="009C3E5F" w:rsidP="00976DC7">
      <w:pPr>
        <w:pStyle w:val="10spLeftInd05"/>
      </w:pPr>
      <w:r w:rsidRPr="009C3E5F">
        <w:t>Solely to the extent required by section 401(a)(9) of Title 26 of the United States Code and under a good faith interpretation of the Code as provided under Treasury regulations section 1.401(a)(9)-1(a)(3), and in accordance with Treasury regulations section 1.401(a)(9)-6, and taking into account the vested rights in retirement benefits created by the California Constitution, for purposes of Code section 401(a)(9) and these regulations, payments to a Member’s surviving child in accordance with the requirements of section 1.401(a)(9)-6(p) of the Treasury regulations shall be treated as if such payments had been made to the Member’s surviving Spouse to the extent the payments become payable to the surviving Spouse upon the child’s attainment of the age of majority, as determined in accordance with the terms of the plan that satisfied Q&amp;A-15 of section 1.401(a)(9)-6 of the Treasury regulations as they appeared in the April 1, 2021 version of the Code of Federal Regulations, or upon the occurrence of such other event specified in Q&amp;A-15 of section 1.401(a)(9)-6 of the Treasury regulations as they appeared in the April 1, 2021 version of the Code of Federal Regulations, or as otherwise specified in IRS guidance under section 401(a)(9) of the Code.</w:t>
      </w:r>
    </w:p>
    <w:p w14:paraId="74BC2B77" w14:textId="09FF0494" w:rsidR="009C3E5F" w:rsidRPr="009C3E5F" w:rsidRDefault="009C3E5F" w:rsidP="006A4FCB">
      <w:pPr>
        <w:pStyle w:val="Level1"/>
      </w:pPr>
      <w:r w:rsidRPr="009C3E5F">
        <w:t>DEFINITIONS</w:t>
      </w:r>
    </w:p>
    <w:p w14:paraId="71DC66CB" w14:textId="38B66A2E" w:rsidR="009C3E5F" w:rsidRPr="009C3E5F" w:rsidRDefault="009C3E5F" w:rsidP="006A4FCB">
      <w:pPr>
        <w:pStyle w:val="Level2"/>
      </w:pPr>
      <w:r w:rsidRPr="009C3E5F">
        <w:t>Annuity Starting Date</w:t>
      </w:r>
    </w:p>
    <w:p w14:paraId="2F606F9C" w14:textId="77777777" w:rsidR="009C3E5F" w:rsidRPr="009C3E5F" w:rsidRDefault="009C3E5F" w:rsidP="00976DC7">
      <w:pPr>
        <w:pStyle w:val="10spLeftInd05"/>
      </w:pPr>
      <w:r w:rsidRPr="009C3E5F">
        <w:t>“Annuity Starting Date” means the first day of the first period for which a retirement benefit is payable as an RMD Annuity or, in the case of a retirement benefit not payable in the form of an RMD Annuity, the first day on which all events have occurred which entitle the Member to payment.</w:t>
      </w:r>
    </w:p>
    <w:p w14:paraId="21A682E0" w14:textId="44232C00" w:rsidR="009C3E5F" w:rsidRPr="009C3E5F" w:rsidRDefault="009C3E5F" w:rsidP="006A4FCB">
      <w:pPr>
        <w:pStyle w:val="Level2"/>
      </w:pPr>
      <w:r w:rsidRPr="009C3E5F">
        <w:t>Designated Beneficiary</w:t>
      </w:r>
    </w:p>
    <w:p w14:paraId="0BF77EA1" w14:textId="19A525D6" w:rsidR="009C3E5F" w:rsidRPr="009C3E5F" w:rsidRDefault="009C3E5F" w:rsidP="00976DC7">
      <w:pPr>
        <w:pStyle w:val="10spLeftInd05"/>
      </w:pPr>
      <w:r w:rsidRPr="009C3E5F">
        <w:lastRenderedPageBreak/>
        <w:t xml:space="preserve">“Designated Beneficiary” means the individual who is designated by the Member (or the Member’s surviving Spouse) as the beneficiary of the Member’s interest under the Association and who is the designated beneficiary under section 401(a)(9) of the Code and section 1.401(a)(9)-4 of the Treasury regulations.  Accordingly, entities other than individuals, such as the Member’s estate or a trust, cannot be a Designated Beneficiary of a Member’s interest in the Association.  However, the individuals who are beneficiaries under a designated trust shall be treated as Designated Beneficiaries for purposes of determining the distribution period under this regulation and Code section 401(a)(9) if </w:t>
      </w:r>
      <w:proofErr w:type="gramStart"/>
      <w:r w:rsidRPr="009C3E5F">
        <w:t>all of</w:t>
      </w:r>
      <w:proofErr w:type="gramEnd"/>
      <w:r w:rsidRPr="009C3E5F">
        <w:t xml:space="preserve"> the applicable requirements of Treasury regulation section 1.401(a)(9)-4(f)(2) are met.  If all of such applicable requirements are not met, then the distribution of the Member’s entire interest must be completed by December 31 of the calendar year containing the fifth anniversary of the Member’s death.</w:t>
      </w:r>
    </w:p>
    <w:p w14:paraId="30C1A342" w14:textId="7A5AD707" w:rsidR="009C3E5F" w:rsidRPr="009C3E5F" w:rsidRDefault="009C3E5F" w:rsidP="006A4FCB">
      <w:pPr>
        <w:pStyle w:val="Level2"/>
      </w:pPr>
      <w:r w:rsidRPr="009C3E5F">
        <w:t>Distribution Calendar Year</w:t>
      </w:r>
    </w:p>
    <w:p w14:paraId="0FA0DA5F" w14:textId="77777777" w:rsidR="009C3E5F" w:rsidRPr="009C3E5F" w:rsidRDefault="009C3E5F" w:rsidP="00976DC7">
      <w:pPr>
        <w:pStyle w:val="10spLeftInd05"/>
      </w:pPr>
      <w:r w:rsidRPr="009C3E5F">
        <w:t>“Distribution Calendar Year” means a calendar year for which a minimum distribution is required.  For distributions beginning before the Member’s death, the first Distribution Calendar Year is the calendar year immediately preceding the calendar year which contains the Member’s Required Beginning Date.  For distributions beginning after the Member’s death, the first Distribution Calendar Year is the calendar year in which distributions are required to begin pursuant to Section IV.A of this regulation.</w:t>
      </w:r>
    </w:p>
    <w:p w14:paraId="28E61540" w14:textId="5AEE4104" w:rsidR="009C3E5F" w:rsidRPr="009C3E5F" w:rsidRDefault="009C3E5F" w:rsidP="006A4FCB">
      <w:pPr>
        <w:pStyle w:val="Level2"/>
      </w:pPr>
      <w:r w:rsidRPr="009C3E5F">
        <w:t>Required Beginning Date</w:t>
      </w:r>
    </w:p>
    <w:p w14:paraId="1DCA0E92" w14:textId="17343C0A" w:rsidR="009C3E5F" w:rsidRPr="009C3E5F" w:rsidRDefault="009C3E5F" w:rsidP="00976DC7">
      <w:pPr>
        <w:pStyle w:val="10spLeftInd05"/>
      </w:pPr>
      <w:r w:rsidRPr="009C3E5F">
        <w:t>“Required Beginning Date” means April 1 of the calendar year following the later of the calendar year in which the Member attains or attained age 70 ½ (effective January 1, 2020, age 72 for a Member born after June 30, 1949, effective January 1, 2023, age 73 for a Member born after December 31, 1950, and effective January 1, 2033, age 75 for a Member born after December 31, 1960) or the calendar year in which the Member retires.</w:t>
      </w:r>
    </w:p>
    <w:p w14:paraId="1C134B13" w14:textId="557D855B" w:rsidR="009C3E5F" w:rsidRPr="009C3E5F" w:rsidRDefault="009C3E5F" w:rsidP="006A4FCB">
      <w:pPr>
        <w:pStyle w:val="Level2"/>
      </w:pPr>
      <w:r w:rsidRPr="009C3E5F">
        <w:t>RMD Annuity</w:t>
      </w:r>
    </w:p>
    <w:p w14:paraId="2B33D4AC" w14:textId="77777777" w:rsidR="009C3E5F" w:rsidRPr="009C3E5F" w:rsidRDefault="009C3E5F" w:rsidP="00976DC7">
      <w:pPr>
        <w:pStyle w:val="10spLeftInd05"/>
      </w:pPr>
      <w:r w:rsidRPr="009C3E5F">
        <w:t xml:space="preserve">“RMD Annuity” means, for purposes of the required minimum distribution rules in section 401(a)(9) of the Code, a distribution form providing for periodic payments for a specified period of time.  “RMD Annuity” for purposes of this regulation does </w:t>
      </w:r>
      <w:r w:rsidRPr="009C3E5F">
        <w:rPr>
          <w:b/>
          <w:u w:val="single"/>
        </w:rPr>
        <w:t xml:space="preserve">not </w:t>
      </w:r>
      <w:r w:rsidRPr="009C3E5F">
        <w:t>mean “annuity” as defined in the County Employee Retirement Law but instead means a retirement benefit that is payable by the Association.</w:t>
      </w:r>
    </w:p>
    <w:p w14:paraId="7E7289DF" w14:textId="33FA61FE" w:rsidR="009C3E5F" w:rsidRPr="009C3E5F" w:rsidRDefault="009C3E5F" w:rsidP="00C9586E">
      <w:pPr>
        <w:pStyle w:val="Level2"/>
        <w:keepNext/>
      </w:pPr>
      <w:r w:rsidRPr="009C3E5F">
        <w:t>Spouse</w:t>
      </w:r>
    </w:p>
    <w:p w14:paraId="0B20237B" w14:textId="66ADFD50" w:rsidR="009C3E5F" w:rsidRPr="009C3E5F" w:rsidRDefault="009C3E5F" w:rsidP="00976DC7">
      <w:pPr>
        <w:pStyle w:val="10spLeftInd05"/>
      </w:pPr>
      <w:r w:rsidRPr="009C3E5F">
        <w:t xml:space="preserve">Consistent with Federal tax rules, the term “Spouse” means the person to whom a Member is lawfully married under California law, including marriages recognized </w:t>
      </w:r>
      <w:r w:rsidRPr="009C3E5F">
        <w:lastRenderedPageBreak/>
        <w:t>under California Family Code section 308 that were entered into in another jurisdiction (another state, the District of Columbia, a United States territory or a foreign jurisdiction).</w:t>
      </w:r>
      <w:r w:rsidR="006A4FCB">
        <w:t xml:space="preserve"> </w:t>
      </w:r>
      <w:r w:rsidRPr="009C3E5F">
        <w:t xml:space="preserve"> In accordance with Federal tax rules, the term “Spouse” does not include individuals who have </w:t>
      </w:r>
      <w:proofErr w:type="gramStart"/>
      <w:r w:rsidRPr="009C3E5F">
        <w:t>entered into</w:t>
      </w:r>
      <w:proofErr w:type="gramEnd"/>
      <w:r w:rsidRPr="009C3E5F">
        <w:t xml:space="preserve"> a registered domestic partnership, civil union, or other similar formal relationship recognized under the law of another jurisdiction that is not denominated as a marriage under the laws of that state.</w:t>
      </w:r>
    </w:p>
    <w:sectPr w:rsidR="009C3E5F" w:rsidRPr="009C3E5F" w:rsidSect="009C3E5F">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7625" w14:textId="77777777" w:rsidR="00AA2E68" w:rsidRDefault="00AA2E68" w:rsidP="00FC3907">
      <w:r>
        <w:separator/>
      </w:r>
    </w:p>
  </w:endnote>
  <w:endnote w:type="continuationSeparator" w:id="0">
    <w:p w14:paraId="1A383325" w14:textId="77777777" w:rsidR="00AA2E68" w:rsidRDefault="00AA2E68" w:rsidP="00FC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274D" w14:textId="77777777" w:rsidR="00C9586E" w:rsidRDefault="00C95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03F4" w14:textId="77777777" w:rsidR="00CB4B6E" w:rsidRDefault="00CB4B6E">
    <w:pPr>
      <w:pStyle w:val="Footer"/>
    </w:pPr>
  </w:p>
  <w:p w14:paraId="2DBE2DD3" w14:textId="73BCC151" w:rsidR="00CB4B6E" w:rsidRPr="00CB4B6E" w:rsidRDefault="003D0467" w:rsidP="00CB4B6E">
    <w:pPr>
      <w:pStyle w:val="Footer"/>
      <w:jc w:val="right"/>
    </w:pPr>
    <w:r w:rsidRPr="003D0467">
      <w:rPr>
        <w:noProof/>
        <w:spacing w:val="-2"/>
        <w:sz w:val="16"/>
      </w:rPr>
      <w:t>21501661.5</w:t>
    </w:r>
    <w:r w:rsidR="00CB4B6E" w:rsidRPr="00CB4B6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08DE" w14:textId="77777777" w:rsidR="00C9586E" w:rsidRDefault="00C958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419315"/>
      <w:docPartObj>
        <w:docPartGallery w:val="Page Numbers (Bottom of Page)"/>
        <w:docPartUnique/>
      </w:docPartObj>
    </w:sdtPr>
    <w:sdtEndPr>
      <w:rPr>
        <w:noProof/>
      </w:rPr>
    </w:sdtEndPr>
    <w:sdtContent>
      <w:p w14:paraId="243B7139" w14:textId="0C819508" w:rsidR="009C3E5F" w:rsidRDefault="009C3E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867EFE" w14:textId="7C5B032D" w:rsidR="009C3E5F" w:rsidRPr="001600D0" w:rsidRDefault="003D0467" w:rsidP="00CB4B6E">
    <w:pPr>
      <w:pStyle w:val="Footer"/>
      <w:jc w:val="right"/>
      <w:rPr>
        <w:rFonts w:ascii="Aptos" w:hAnsi="Aptos"/>
      </w:rPr>
    </w:pPr>
    <w:r w:rsidRPr="003D0467">
      <w:rPr>
        <w:noProof/>
        <w:spacing w:val="-2"/>
        <w:sz w:val="16"/>
      </w:rPr>
      <w:t>21501661.5</w:t>
    </w:r>
    <w:r w:rsidR="00CB4B6E" w:rsidRPr="001600D0">
      <w:rPr>
        <w:rFonts w:ascii="Aptos" w:hAnsi="Apto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8623" w14:textId="77777777" w:rsidR="00AA2E68" w:rsidRDefault="00AA2E68" w:rsidP="00FC3907">
      <w:r>
        <w:separator/>
      </w:r>
    </w:p>
  </w:footnote>
  <w:footnote w:type="continuationSeparator" w:id="0">
    <w:p w14:paraId="5744E65B" w14:textId="77777777" w:rsidR="00AA2E68" w:rsidRDefault="00AA2E68" w:rsidP="00FC3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F6CC" w14:textId="77777777" w:rsidR="00C9586E" w:rsidRDefault="00C95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A886" w14:textId="77777777" w:rsidR="00C9586E" w:rsidRDefault="00C95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659A" w14:textId="77777777" w:rsidR="00C9586E" w:rsidRDefault="00C958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91F4" w14:textId="04B20058" w:rsidR="009C3E5F" w:rsidRDefault="009C3E5F">
    <w:pPr>
      <w:pStyle w:val="Header"/>
    </w:pPr>
    <w:r w:rsidRPr="009C3E5F">
      <w:rPr>
        <w:b/>
        <w:bCs/>
      </w:rPr>
      <w:t>VENTURA COUNTY EMPLOYEES’ RETIREMENT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00957AC5"/>
    <w:multiLevelType w:val="multilevel"/>
    <w:tmpl w:val="55C6EE2A"/>
    <w:name w:val="Outline Indented"/>
    <w:lvl w:ilvl="0">
      <w:start w:val="1"/>
      <w:numFmt w:val="upperRoman"/>
      <w:lvlRestart w:val="0"/>
      <w:lvlText w:val="%1."/>
      <w:lvlJc w:val="left"/>
      <w:pPr>
        <w:tabs>
          <w:tab w:val="num" w:pos="720"/>
        </w:tabs>
        <w:ind w:left="720" w:hanging="720"/>
      </w:pPr>
      <w:rPr>
        <w:b w:val="0"/>
        <w:i w:val="0"/>
        <w:caps w:val="0"/>
        <w:color w:val="000000"/>
        <w:u w:val="none"/>
      </w:rPr>
    </w:lvl>
    <w:lvl w:ilvl="1">
      <w:start w:val="1"/>
      <w:numFmt w:val="upperLetter"/>
      <w:lvlText w:val="%2."/>
      <w:lvlJc w:val="left"/>
      <w:pPr>
        <w:tabs>
          <w:tab w:val="num" w:pos="1440"/>
        </w:tabs>
        <w:ind w:left="1440" w:hanging="720"/>
      </w:pPr>
      <w:rPr>
        <w:b w:val="0"/>
        <w:i w:val="0"/>
        <w:caps w:val="0"/>
        <w:color w:val="000000"/>
        <w:u w:val="none"/>
      </w:rPr>
    </w:lvl>
    <w:lvl w:ilvl="2">
      <w:start w:val="1"/>
      <w:numFmt w:val="decimal"/>
      <w:lvlText w:val="%3."/>
      <w:lvlJc w:val="left"/>
      <w:pPr>
        <w:tabs>
          <w:tab w:val="num" w:pos="2160"/>
        </w:tabs>
        <w:ind w:left="2160" w:hanging="720"/>
      </w:pPr>
      <w:rPr>
        <w:b w:val="0"/>
        <w:i w:val="0"/>
        <w:caps w:val="0"/>
        <w:color w:val="000000"/>
        <w:u w:val="none"/>
      </w:rPr>
    </w:lvl>
    <w:lvl w:ilvl="3">
      <w:start w:val="1"/>
      <w:numFmt w:val="lowerLetter"/>
      <w:lvlText w:val="(%4)"/>
      <w:lvlJc w:val="left"/>
      <w:pPr>
        <w:tabs>
          <w:tab w:val="num" w:pos="2880"/>
        </w:tabs>
        <w:ind w:left="2880" w:hanging="720"/>
      </w:pPr>
      <w:rPr>
        <w:b w:val="0"/>
        <w:i w:val="0"/>
        <w:caps w:val="0"/>
        <w:color w:val="000000"/>
        <w:u w:val="none"/>
      </w:rPr>
    </w:lvl>
    <w:lvl w:ilvl="4">
      <w:start w:val="1"/>
      <w:numFmt w:val="lowerRoman"/>
      <w:lvlText w:val="(%5)"/>
      <w:lvlJc w:val="left"/>
      <w:pPr>
        <w:tabs>
          <w:tab w:val="num" w:pos="3600"/>
        </w:tabs>
        <w:ind w:left="3600" w:hanging="720"/>
      </w:pPr>
      <w:rPr>
        <w:b w:val="0"/>
        <w:i w:val="0"/>
        <w:caps w:val="0"/>
        <w:color w:val="000000"/>
        <w:u w:val="none"/>
      </w:rPr>
    </w:lvl>
    <w:lvl w:ilvl="5">
      <w:start w:val="1"/>
      <w:numFmt w:val="upperLetter"/>
      <w:lvlText w:val="(%6)"/>
      <w:lvlJc w:val="left"/>
      <w:pPr>
        <w:tabs>
          <w:tab w:val="num" w:pos="4320"/>
        </w:tabs>
        <w:ind w:left="4320" w:hanging="720"/>
      </w:pPr>
      <w:rPr>
        <w:b w:val="0"/>
        <w:i w:val="0"/>
        <w:caps w:val="0"/>
        <w:color w:val="000000"/>
        <w:u w:val="none"/>
      </w:rPr>
    </w:lvl>
    <w:lvl w:ilvl="6">
      <w:start w:val="1"/>
      <w:numFmt w:val="decimal"/>
      <w:lvlText w:val="%7)"/>
      <w:lvlJc w:val="left"/>
      <w:pPr>
        <w:tabs>
          <w:tab w:val="num" w:pos="5040"/>
        </w:tabs>
        <w:ind w:left="5040" w:hanging="720"/>
      </w:pPr>
      <w:rPr>
        <w:b w:val="0"/>
        <w:i w:val="0"/>
        <w:caps w:val="0"/>
        <w:color w:val="000000"/>
        <w:u w:val="none"/>
      </w:rPr>
    </w:lvl>
    <w:lvl w:ilvl="7">
      <w:start w:val="1"/>
      <w:numFmt w:val="lowerLetter"/>
      <w:lvlText w:val="%8)"/>
      <w:lvlJc w:val="left"/>
      <w:pPr>
        <w:tabs>
          <w:tab w:val="num" w:pos="5760"/>
        </w:tabs>
        <w:ind w:left="5760" w:hanging="720"/>
      </w:pPr>
      <w:rPr>
        <w:b w:val="0"/>
        <w:i w:val="0"/>
        <w:caps w:val="0"/>
        <w:color w:val="000000"/>
        <w:u w:val="none"/>
      </w:rPr>
    </w:lvl>
    <w:lvl w:ilvl="8">
      <w:start w:val="1"/>
      <w:numFmt w:val="lowerRoman"/>
      <w:lvlText w:val="%9)"/>
      <w:lvlJc w:val="left"/>
      <w:pPr>
        <w:tabs>
          <w:tab w:val="num" w:pos="6480"/>
        </w:tabs>
        <w:ind w:left="6480" w:hanging="720"/>
      </w:pPr>
      <w:rPr>
        <w:b w:val="0"/>
        <w:i w:val="0"/>
        <w:caps w:val="0"/>
        <w:color w:val="000000"/>
        <w:u w:val="none"/>
      </w:rPr>
    </w:lvl>
  </w:abstractNum>
  <w:abstractNum w:abstractNumId="6" w15:restartNumberingAfterBreak="0">
    <w:nsid w:val="37394403"/>
    <w:multiLevelType w:val="hybridMultilevel"/>
    <w:tmpl w:val="EA9C2A94"/>
    <w:lvl w:ilvl="0" w:tplc="E6246F80">
      <w:start w:val="1"/>
      <w:numFmt w:val="bullet"/>
      <w:lvlRestart w:val="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014314"/>
    <w:multiLevelType w:val="multilevel"/>
    <w:tmpl w:val="41C44E60"/>
    <w:name w:val="Outline Indented2"/>
    <w:lvl w:ilvl="0">
      <w:start w:val="1"/>
      <w:numFmt w:val="upperRoman"/>
      <w:pStyle w:val="Level1"/>
      <w:lvlText w:val="Section %1."/>
      <w:lvlJc w:val="left"/>
      <w:pPr>
        <w:tabs>
          <w:tab w:val="num" w:pos="720"/>
        </w:tabs>
        <w:ind w:left="720" w:hanging="720"/>
      </w:pPr>
      <w:rPr>
        <w:rFonts w:ascii="Calibri" w:hAnsi="Calibri" w:cs="Calibri" w:hint="default"/>
        <w:b/>
        <w:i w:val="0"/>
        <w:caps/>
        <w:smallCaps w:val="0"/>
        <w:color w:val="000000"/>
        <w:u w:val="none"/>
      </w:rPr>
    </w:lvl>
    <w:lvl w:ilvl="1">
      <w:start w:val="1"/>
      <w:numFmt w:val="upperLetter"/>
      <w:pStyle w:val="Level2"/>
      <w:lvlText w:val="%2."/>
      <w:lvlJc w:val="left"/>
      <w:pPr>
        <w:tabs>
          <w:tab w:val="num" w:pos="1440"/>
        </w:tabs>
        <w:ind w:left="1440" w:hanging="720"/>
      </w:pPr>
      <w:rPr>
        <w:b/>
        <w:i w:val="0"/>
        <w:caps w:val="0"/>
        <w:color w:val="000000"/>
        <w:u w:val="none"/>
      </w:rPr>
    </w:lvl>
    <w:lvl w:ilvl="2">
      <w:start w:val="1"/>
      <w:numFmt w:val="decimal"/>
      <w:pStyle w:val="Level3"/>
      <w:lvlText w:val="%3."/>
      <w:lvlJc w:val="left"/>
      <w:pPr>
        <w:tabs>
          <w:tab w:val="num" w:pos="2160"/>
        </w:tabs>
        <w:ind w:left="2160" w:hanging="720"/>
      </w:pPr>
      <w:rPr>
        <w:b w:val="0"/>
        <w:i w:val="0"/>
        <w:caps w:val="0"/>
        <w:color w:val="000000"/>
        <w:u w:val="none"/>
      </w:rPr>
    </w:lvl>
    <w:lvl w:ilvl="3">
      <w:start w:val="1"/>
      <w:numFmt w:val="lowerLetter"/>
      <w:pStyle w:val="Level4"/>
      <w:lvlText w:val="%4."/>
      <w:lvlJc w:val="left"/>
      <w:pPr>
        <w:tabs>
          <w:tab w:val="num" w:pos="2880"/>
        </w:tabs>
        <w:ind w:left="2880" w:hanging="720"/>
      </w:pPr>
      <w:rPr>
        <w:rFonts w:ascii="Arial" w:hAnsi="Arial" w:cs="Arial"/>
        <w:b w:val="0"/>
        <w:i w:val="0"/>
        <w:caps w:val="0"/>
        <w:color w:val="000000"/>
        <w:u w:val="none"/>
      </w:rPr>
    </w:lvl>
    <w:lvl w:ilvl="4">
      <w:start w:val="1"/>
      <w:numFmt w:val="lowerRoman"/>
      <w:pStyle w:val="Level5"/>
      <w:lvlText w:val="(%5)"/>
      <w:lvlJc w:val="left"/>
      <w:pPr>
        <w:tabs>
          <w:tab w:val="num" w:pos="3600"/>
        </w:tabs>
        <w:ind w:left="3600" w:hanging="720"/>
      </w:pPr>
      <w:rPr>
        <w:b w:val="0"/>
        <w:i w:val="0"/>
        <w:caps w:val="0"/>
        <w:color w:val="000000"/>
        <w:u w:val="none"/>
      </w:rPr>
    </w:lvl>
    <w:lvl w:ilvl="5">
      <w:start w:val="1"/>
      <w:numFmt w:val="upperLetter"/>
      <w:pStyle w:val="Level6"/>
      <w:lvlText w:val="(%6)"/>
      <w:lvlJc w:val="left"/>
      <w:pPr>
        <w:tabs>
          <w:tab w:val="num" w:pos="4320"/>
        </w:tabs>
        <w:ind w:left="4320" w:hanging="720"/>
      </w:pPr>
      <w:rPr>
        <w:b w:val="0"/>
        <w:i w:val="0"/>
        <w:caps w:val="0"/>
        <w:color w:val="000000"/>
        <w:u w:val="none"/>
      </w:rPr>
    </w:lvl>
    <w:lvl w:ilvl="6">
      <w:start w:val="1"/>
      <w:numFmt w:val="decimal"/>
      <w:pStyle w:val="Level7"/>
      <w:lvlText w:val="%7)"/>
      <w:lvlJc w:val="left"/>
      <w:pPr>
        <w:tabs>
          <w:tab w:val="num" w:pos="5040"/>
        </w:tabs>
        <w:ind w:left="5040" w:hanging="720"/>
      </w:pPr>
      <w:rPr>
        <w:b w:val="0"/>
        <w:i w:val="0"/>
        <w:caps w:val="0"/>
        <w:color w:val="000000"/>
        <w:u w:val="none"/>
      </w:rPr>
    </w:lvl>
    <w:lvl w:ilvl="7">
      <w:start w:val="1"/>
      <w:numFmt w:val="lowerLetter"/>
      <w:pStyle w:val="Level8"/>
      <w:lvlText w:val="%8)"/>
      <w:lvlJc w:val="left"/>
      <w:pPr>
        <w:tabs>
          <w:tab w:val="num" w:pos="5760"/>
        </w:tabs>
        <w:ind w:left="5760" w:hanging="720"/>
      </w:pPr>
      <w:rPr>
        <w:b w:val="0"/>
        <w:i w:val="0"/>
        <w:caps w:val="0"/>
        <w:color w:val="000000"/>
        <w:u w:val="none"/>
      </w:rPr>
    </w:lvl>
    <w:lvl w:ilvl="8">
      <w:start w:val="1"/>
      <w:numFmt w:val="lowerRoman"/>
      <w:pStyle w:val="Level9"/>
      <w:lvlText w:val="%9)"/>
      <w:lvlJc w:val="left"/>
      <w:pPr>
        <w:tabs>
          <w:tab w:val="num" w:pos="6480"/>
        </w:tabs>
        <w:ind w:left="6480" w:hanging="720"/>
      </w:pPr>
      <w:rPr>
        <w:b w:val="0"/>
        <w:i w:val="0"/>
        <w:caps w:val="0"/>
        <w:color w:val="000000"/>
        <w:u w:val="none"/>
      </w:rPr>
    </w:lvl>
  </w:abstractNum>
  <w:num w:numId="1" w16cid:durableId="183440568">
    <w:abstractNumId w:val="6"/>
  </w:num>
  <w:num w:numId="2" w16cid:durableId="1386904743">
    <w:abstractNumId w:val="4"/>
  </w:num>
  <w:num w:numId="3" w16cid:durableId="1332224162">
    <w:abstractNumId w:val="4"/>
  </w:num>
  <w:num w:numId="4" w16cid:durableId="1595555192">
    <w:abstractNumId w:val="3"/>
  </w:num>
  <w:num w:numId="5" w16cid:durableId="1265460267">
    <w:abstractNumId w:val="3"/>
  </w:num>
  <w:num w:numId="6" w16cid:durableId="1636596872">
    <w:abstractNumId w:val="2"/>
  </w:num>
  <w:num w:numId="7" w16cid:durableId="288442443">
    <w:abstractNumId w:val="2"/>
  </w:num>
  <w:num w:numId="8" w16cid:durableId="1819151560">
    <w:abstractNumId w:val="1"/>
  </w:num>
  <w:num w:numId="9" w16cid:durableId="332955010">
    <w:abstractNumId w:val="1"/>
  </w:num>
  <w:num w:numId="10" w16cid:durableId="1500537375">
    <w:abstractNumId w:val="0"/>
  </w:num>
  <w:num w:numId="11" w16cid:durableId="473527270">
    <w:abstractNumId w:val="0"/>
  </w:num>
  <w:num w:numId="12" w16cid:durableId="1964729333">
    <w:abstractNumId w:val="5"/>
  </w:num>
  <w:num w:numId="13" w16cid:durableId="1204756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clickAndTypeStyle w:val="Normal0"/>
  <w:characterSpacingControl w:val="doNotCompress"/>
  <w:hdrShapeDefaults>
    <o:shapedefaults v:ext="edit" spidmax="2050"/>
  </w:hdrShapeDefaults>
  <w:footnotePr>
    <w:footnote w:id="-1"/>
    <w:footnote w:id="0"/>
  </w:footnotePr>
  <w:endnotePr>
    <w:endnote w:id="-1"/>
    <w:endnote w:id="0"/>
  </w:endnotePr>
  <w:compat>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5F"/>
    <w:rsid w:val="000143A2"/>
    <w:rsid w:val="00017254"/>
    <w:rsid w:val="000376CE"/>
    <w:rsid w:val="000379F7"/>
    <w:rsid w:val="00040913"/>
    <w:rsid w:val="000413A0"/>
    <w:rsid w:val="000577C7"/>
    <w:rsid w:val="00077609"/>
    <w:rsid w:val="00083481"/>
    <w:rsid w:val="0008795B"/>
    <w:rsid w:val="00095F9B"/>
    <w:rsid w:val="00096B9C"/>
    <w:rsid w:val="000A132A"/>
    <w:rsid w:val="000B092A"/>
    <w:rsid w:val="000B307A"/>
    <w:rsid w:val="000F261A"/>
    <w:rsid w:val="000F30CA"/>
    <w:rsid w:val="000F710F"/>
    <w:rsid w:val="000F7910"/>
    <w:rsid w:val="001028BB"/>
    <w:rsid w:val="00123136"/>
    <w:rsid w:val="00137065"/>
    <w:rsid w:val="001479B1"/>
    <w:rsid w:val="00151EC6"/>
    <w:rsid w:val="00156EA7"/>
    <w:rsid w:val="001600D0"/>
    <w:rsid w:val="00174788"/>
    <w:rsid w:val="0018025F"/>
    <w:rsid w:val="001906AD"/>
    <w:rsid w:val="001C3978"/>
    <w:rsid w:val="0020733D"/>
    <w:rsid w:val="00211FB6"/>
    <w:rsid w:val="0021369D"/>
    <w:rsid w:val="00215CA2"/>
    <w:rsid w:val="00246025"/>
    <w:rsid w:val="002613FB"/>
    <w:rsid w:val="00280B93"/>
    <w:rsid w:val="00282D21"/>
    <w:rsid w:val="00283CA8"/>
    <w:rsid w:val="00284A5E"/>
    <w:rsid w:val="002A7657"/>
    <w:rsid w:val="002D6031"/>
    <w:rsid w:val="002F7C67"/>
    <w:rsid w:val="00305489"/>
    <w:rsid w:val="00306B03"/>
    <w:rsid w:val="003233D7"/>
    <w:rsid w:val="003234E0"/>
    <w:rsid w:val="0032707C"/>
    <w:rsid w:val="00330B9E"/>
    <w:rsid w:val="00363573"/>
    <w:rsid w:val="00363AE7"/>
    <w:rsid w:val="00367B06"/>
    <w:rsid w:val="003804C0"/>
    <w:rsid w:val="00385E10"/>
    <w:rsid w:val="003915B0"/>
    <w:rsid w:val="003C2E71"/>
    <w:rsid w:val="003D0467"/>
    <w:rsid w:val="003E6E0C"/>
    <w:rsid w:val="003F7B66"/>
    <w:rsid w:val="00415660"/>
    <w:rsid w:val="00415A69"/>
    <w:rsid w:val="004347FA"/>
    <w:rsid w:val="00443C38"/>
    <w:rsid w:val="00447237"/>
    <w:rsid w:val="00455739"/>
    <w:rsid w:val="00466333"/>
    <w:rsid w:val="00472B26"/>
    <w:rsid w:val="00490A75"/>
    <w:rsid w:val="004B1FE9"/>
    <w:rsid w:val="004B5CD3"/>
    <w:rsid w:val="004C1EE4"/>
    <w:rsid w:val="004E3582"/>
    <w:rsid w:val="004F53EB"/>
    <w:rsid w:val="005058AF"/>
    <w:rsid w:val="005130E3"/>
    <w:rsid w:val="0052005A"/>
    <w:rsid w:val="005342BD"/>
    <w:rsid w:val="00536354"/>
    <w:rsid w:val="00557E6B"/>
    <w:rsid w:val="005614BB"/>
    <w:rsid w:val="00573A5C"/>
    <w:rsid w:val="005A0A48"/>
    <w:rsid w:val="005A2157"/>
    <w:rsid w:val="005A2D78"/>
    <w:rsid w:val="005A4B21"/>
    <w:rsid w:val="005A6BFA"/>
    <w:rsid w:val="005C1564"/>
    <w:rsid w:val="005D0AB7"/>
    <w:rsid w:val="005E06B3"/>
    <w:rsid w:val="005E3F0A"/>
    <w:rsid w:val="005F01CB"/>
    <w:rsid w:val="005F3316"/>
    <w:rsid w:val="0060463A"/>
    <w:rsid w:val="0061672C"/>
    <w:rsid w:val="00621D2B"/>
    <w:rsid w:val="00626FEB"/>
    <w:rsid w:val="00645006"/>
    <w:rsid w:val="00654576"/>
    <w:rsid w:val="00660AC5"/>
    <w:rsid w:val="00662E7C"/>
    <w:rsid w:val="006728D3"/>
    <w:rsid w:val="00685AAF"/>
    <w:rsid w:val="00695431"/>
    <w:rsid w:val="0069687A"/>
    <w:rsid w:val="006A0245"/>
    <w:rsid w:val="006A4FCB"/>
    <w:rsid w:val="006B088B"/>
    <w:rsid w:val="006B1E98"/>
    <w:rsid w:val="006E544D"/>
    <w:rsid w:val="006E5941"/>
    <w:rsid w:val="00700E92"/>
    <w:rsid w:val="00706FF5"/>
    <w:rsid w:val="007217B6"/>
    <w:rsid w:val="0073390E"/>
    <w:rsid w:val="007366AE"/>
    <w:rsid w:val="00737933"/>
    <w:rsid w:val="007405D2"/>
    <w:rsid w:val="007519A6"/>
    <w:rsid w:val="00752B2D"/>
    <w:rsid w:val="00753360"/>
    <w:rsid w:val="00775851"/>
    <w:rsid w:val="00784DE2"/>
    <w:rsid w:val="00797F3E"/>
    <w:rsid w:val="007A0E9B"/>
    <w:rsid w:val="007A7188"/>
    <w:rsid w:val="007A7F92"/>
    <w:rsid w:val="007B020B"/>
    <w:rsid w:val="007D02D3"/>
    <w:rsid w:val="007E4701"/>
    <w:rsid w:val="007E5816"/>
    <w:rsid w:val="008039F7"/>
    <w:rsid w:val="00805AC4"/>
    <w:rsid w:val="008073B2"/>
    <w:rsid w:val="008152CF"/>
    <w:rsid w:val="00817307"/>
    <w:rsid w:val="00830ED8"/>
    <w:rsid w:val="00835AD6"/>
    <w:rsid w:val="00843231"/>
    <w:rsid w:val="00850A44"/>
    <w:rsid w:val="00856EB5"/>
    <w:rsid w:val="00870BED"/>
    <w:rsid w:val="008845A5"/>
    <w:rsid w:val="008A0B96"/>
    <w:rsid w:val="008A156E"/>
    <w:rsid w:val="008A2D8F"/>
    <w:rsid w:val="008B0925"/>
    <w:rsid w:val="008B560E"/>
    <w:rsid w:val="008B730B"/>
    <w:rsid w:val="008D663E"/>
    <w:rsid w:val="008E1CAE"/>
    <w:rsid w:val="008E43C3"/>
    <w:rsid w:val="008F0CE2"/>
    <w:rsid w:val="00907FA5"/>
    <w:rsid w:val="00912BAC"/>
    <w:rsid w:val="00923DFB"/>
    <w:rsid w:val="00940E79"/>
    <w:rsid w:val="009510E8"/>
    <w:rsid w:val="0095534A"/>
    <w:rsid w:val="00976DC7"/>
    <w:rsid w:val="009775E1"/>
    <w:rsid w:val="009816CA"/>
    <w:rsid w:val="00982B4E"/>
    <w:rsid w:val="009854C4"/>
    <w:rsid w:val="00994E2C"/>
    <w:rsid w:val="009A1C5C"/>
    <w:rsid w:val="009A42F6"/>
    <w:rsid w:val="009B1678"/>
    <w:rsid w:val="009C3E5F"/>
    <w:rsid w:val="009C4D2A"/>
    <w:rsid w:val="009D427B"/>
    <w:rsid w:val="009D6C26"/>
    <w:rsid w:val="009F2011"/>
    <w:rsid w:val="009F4DEB"/>
    <w:rsid w:val="009F4F41"/>
    <w:rsid w:val="009F694C"/>
    <w:rsid w:val="00A15392"/>
    <w:rsid w:val="00A268EF"/>
    <w:rsid w:val="00A61DAA"/>
    <w:rsid w:val="00A677FF"/>
    <w:rsid w:val="00A7204A"/>
    <w:rsid w:val="00AA2E68"/>
    <w:rsid w:val="00AA589D"/>
    <w:rsid w:val="00AB708D"/>
    <w:rsid w:val="00AC3EDD"/>
    <w:rsid w:val="00AC5141"/>
    <w:rsid w:val="00AC6B50"/>
    <w:rsid w:val="00AE622C"/>
    <w:rsid w:val="00AE6286"/>
    <w:rsid w:val="00B24778"/>
    <w:rsid w:val="00B2713B"/>
    <w:rsid w:val="00B3442C"/>
    <w:rsid w:val="00B36427"/>
    <w:rsid w:val="00B44352"/>
    <w:rsid w:val="00BB2371"/>
    <w:rsid w:val="00BC6D2F"/>
    <w:rsid w:val="00BD65DF"/>
    <w:rsid w:val="00BE03B8"/>
    <w:rsid w:val="00BE44C8"/>
    <w:rsid w:val="00BE5ECB"/>
    <w:rsid w:val="00BF1386"/>
    <w:rsid w:val="00C04F63"/>
    <w:rsid w:val="00C21664"/>
    <w:rsid w:val="00C25368"/>
    <w:rsid w:val="00C33AB4"/>
    <w:rsid w:val="00C42489"/>
    <w:rsid w:val="00C51294"/>
    <w:rsid w:val="00C52B06"/>
    <w:rsid w:val="00C7026C"/>
    <w:rsid w:val="00C71516"/>
    <w:rsid w:val="00C82AB8"/>
    <w:rsid w:val="00C9586E"/>
    <w:rsid w:val="00CB18D4"/>
    <w:rsid w:val="00CB4B6E"/>
    <w:rsid w:val="00CC11B1"/>
    <w:rsid w:val="00CC2690"/>
    <w:rsid w:val="00CE3549"/>
    <w:rsid w:val="00CE482D"/>
    <w:rsid w:val="00CF6EF5"/>
    <w:rsid w:val="00D01C38"/>
    <w:rsid w:val="00D07F10"/>
    <w:rsid w:val="00D2520D"/>
    <w:rsid w:val="00D33F63"/>
    <w:rsid w:val="00D3675D"/>
    <w:rsid w:val="00D37878"/>
    <w:rsid w:val="00D4493C"/>
    <w:rsid w:val="00D45D7F"/>
    <w:rsid w:val="00D52787"/>
    <w:rsid w:val="00D7233F"/>
    <w:rsid w:val="00D7490B"/>
    <w:rsid w:val="00D82C4F"/>
    <w:rsid w:val="00D85D37"/>
    <w:rsid w:val="00DB3CC0"/>
    <w:rsid w:val="00E02A55"/>
    <w:rsid w:val="00E34F37"/>
    <w:rsid w:val="00E34F99"/>
    <w:rsid w:val="00E60543"/>
    <w:rsid w:val="00E67AB7"/>
    <w:rsid w:val="00E70BB8"/>
    <w:rsid w:val="00E727A4"/>
    <w:rsid w:val="00E81F69"/>
    <w:rsid w:val="00E908E7"/>
    <w:rsid w:val="00E9130E"/>
    <w:rsid w:val="00E93287"/>
    <w:rsid w:val="00E96227"/>
    <w:rsid w:val="00EA05AE"/>
    <w:rsid w:val="00EA18D7"/>
    <w:rsid w:val="00EB61C7"/>
    <w:rsid w:val="00EE1E94"/>
    <w:rsid w:val="00EE49D0"/>
    <w:rsid w:val="00EF6D96"/>
    <w:rsid w:val="00F07019"/>
    <w:rsid w:val="00F11E54"/>
    <w:rsid w:val="00F166D4"/>
    <w:rsid w:val="00F25C52"/>
    <w:rsid w:val="00F45027"/>
    <w:rsid w:val="00F45D0D"/>
    <w:rsid w:val="00F774CC"/>
    <w:rsid w:val="00F80E45"/>
    <w:rsid w:val="00F91523"/>
    <w:rsid w:val="00F94BBC"/>
    <w:rsid w:val="00F95B5F"/>
    <w:rsid w:val="00FA481C"/>
    <w:rsid w:val="00FB3011"/>
    <w:rsid w:val="00FB3C3D"/>
    <w:rsid w:val="00FB52F8"/>
    <w:rsid w:val="00FC3907"/>
    <w:rsid w:val="00FD60A2"/>
    <w:rsid w:val="00FF1FA4"/>
    <w:rsid w:val="00FF62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D88E0"/>
  <w15:chartTrackingRefBased/>
  <w15:docId w15:val="{E3FCC9F4-7BCD-4649-80E8-50B80C24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45"/>
    <w:pPr>
      <w:suppressAutoHyphens/>
      <w:spacing w:after="0" w:line="240" w:lineRule="auto"/>
    </w:pPr>
    <w:rPr>
      <w:rFonts w:ascii="Arial" w:hAnsi="Arial" w:cs="Arial"/>
    </w:rPr>
  </w:style>
  <w:style w:type="paragraph" w:styleId="Heading1">
    <w:name w:val="heading 1"/>
    <w:basedOn w:val="Normal"/>
    <w:next w:val="Normal"/>
    <w:link w:val="Heading1Char"/>
    <w:uiPriority w:val="9"/>
    <w:qFormat/>
    <w:rsid w:val="009C3E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3E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3E5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3E5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3E5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C3E5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3E5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3E5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3E5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3390E"/>
    <w:pPr>
      <w:suppressAutoHyphens/>
      <w:spacing w:after="0" w:line="240" w:lineRule="auto"/>
    </w:pPr>
    <w:rPr>
      <w:rFonts w:ascii="Arial" w:eastAsia="SimSun" w:hAnsi="Arial" w:cs="Arial"/>
      <w:szCs w:val="20"/>
    </w:rPr>
  </w:style>
  <w:style w:type="paragraph" w:customStyle="1" w:styleId="10sp0">
    <w:name w:val="_1.0sp 0&quot;"/>
    <w:basedOn w:val="Normal0"/>
    <w:rsid w:val="0073390E"/>
    <w:pPr>
      <w:spacing w:after="240"/>
    </w:pPr>
  </w:style>
  <w:style w:type="paragraph" w:customStyle="1" w:styleId="10sp0nospaceafter">
    <w:name w:val="_1.0sp 0&quot; (no space after)"/>
    <w:basedOn w:val="Normal0"/>
    <w:rsid w:val="0073390E"/>
  </w:style>
  <w:style w:type="paragraph" w:customStyle="1" w:styleId="10sp05">
    <w:name w:val="_1.0sp 0.5&quot;"/>
    <w:basedOn w:val="Normal0"/>
    <w:rsid w:val="0073390E"/>
    <w:pPr>
      <w:spacing w:after="240"/>
      <w:ind w:firstLine="720"/>
    </w:pPr>
  </w:style>
  <w:style w:type="paragraph" w:customStyle="1" w:styleId="10sp1">
    <w:name w:val="_1.0sp 1&quot;"/>
    <w:basedOn w:val="Normal0"/>
    <w:rsid w:val="0073390E"/>
    <w:pPr>
      <w:spacing w:after="240"/>
      <w:ind w:firstLine="1440"/>
    </w:pPr>
  </w:style>
  <w:style w:type="paragraph" w:customStyle="1" w:styleId="10sp15">
    <w:name w:val="_1.0sp 1.5&quot;"/>
    <w:basedOn w:val="Normal0"/>
    <w:rsid w:val="0073390E"/>
    <w:pPr>
      <w:spacing w:after="240"/>
      <w:ind w:firstLine="2160"/>
    </w:pPr>
  </w:style>
  <w:style w:type="paragraph" w:customStyle="1" w:styleId="10sp2">
    <w:name w:val="_1.0sp 2&quot;"/>
    <w:basedOn w:val="Normal0"/>
    <w:qFormat/>
    <w:rsid w:val="0073390E"/>
    <w:pPr>
      <w:spacing w:after="240"/>
      <w:ind w:firstLine="2880"/>
    </w:pPr>
  </w:style>
  <w:style w:type="paragraph" w:customStyle="1" w:styleId="10spCentered">
    <w:name w:val="_1.0sp Centered"/>
    <w:basedOn w:val="Normal0"/>
    <w:rsid w:val="0073390E"/>
    <w:pPr>
      <w:spacing w:after="240"/>
      <w:jc w:val="center"/>
    </w:pPr>
  </w:style>
  <w:style w:type="paragraph" w:customStyle="1" w:styleId="10spCenterednospaceafter">
    <w:name w:val="_1.0sp Centered (no space after)"/>
    <w:basedOn w:val="Normal0"/>
    <w:rsid w:val="0073390E"/>
    <w:pPr>
      <w:jc w:val="center"/>
    </w:pPr>
  </w:style>
  <w:style w:type="paragraph" w:customStyle="1" w:styleId="10spHanging05">
    <w:name w:val="_1.0sp Hanging 0.5&quot;"/>
    <w:basedOn w:val="Normal0"/>
    <w:rsid w:val="0073390E"/>
    <w:pPr>
      <w:spacing w:after="240"/>
      <w:ind w:left="720" w:hanging="720"/>
    </w:pPr>
  </w:style>
  <w:style w:type="paragraph" w:customStyle="1" w:styleId="10spHanging05nospaceafter">
    <w:name w:val="_1.0sp Hanging 0.5&quot; (no space after)"/>
    <w:basedOn w:val="Normal0"/>
    <w:rsid w:val="0073390E"/>
    <w:pPr>
      <w:ind w:left="720" w:hanging="720"/>
    </w:pPr>
  </w:style>
  <w:style w:type="paragraph" w:customStyle="1" w:styleId="10spHanging1">
    <w:name w:val="_1.0sp Hanging 1&quot;"/>
    <w:basedOn w:val="Normal0"/>
    <w:rsid w:val="0073390E"/>
    <w:pPr>
      <w:spacing w:after="240"/>
      <w:ind w:left="1440" w:hanging="720"/>
    </w:pPr>
  </w:style>
  <w:style w:type="paragraph" w:customStyle="1" w:styleId="10spHanging15">
    <w:name w:val="_1.0sp Hanging 1.5&quot;"/>
    <w:basedOn w:val="Normal0"/>
    <w:rsid w:val="0073390E"/>
    <w:pPr>
      <w:spacing w:after="240"/>
      <w:ind w:left="2160" w:hanging="720"/>
    </w:pPr>
  </w:style>
  <w:style w:type="paragraph" w:customStyle="1" w:styleId="10spHanging2">
    <w:name w:val="_1.0sp Hanging 2&quot;"/>
    <w:basedOn w:val="Normal0"/>
    <w:qFormat/>
    <w:rsid w:val="0073390E"/>
    <w:pPr>
      <w:spacing w:after="240"/>
      <w:ind w:left="2880" w:hanging="720"/>
    </w:pPr>
  </w:style>
  <w:style w:type="paragraph" w:customStyle="1" w:styleId="10spLeftInd05">
    <w:name w:val="_1.0sp Left Ind 0.5&quot;"/>
    <w:basedOn w:val="Normal0"/>
    <w:rsid w:val="001600D0"/>
    <w:pPr>
      <w:spacing w:after="240"/>
      <w:ind w:left="720"/>
      <w:jc w:val="both"/>
    </w:pPr>
    <w:rPr>
      <w:rFonts w:ascii="Aptos" w:hAnsi="Aptos"/>
      <w:sz w:val="24"/>
    </w:rPr>
  </w:style>
  <w:style w:type="paragraph" w:customStyle="1" w:styleId="10spLeftInd05nospaceafter">
    <w:name w:val="_1.0sp Left Ind 0.5&quot; (no space after)"/>
    <w:basedOn w:val="Normal0"/>
    <w:rsid w:val="0073390E"/>
    <w:pPr>
      <w:ind w:left="720"/>
    </w:pPr>
  </w:style>
  <w:style w:type="paragraph" w:customStyle="1" w:styleId="10spLeftInd1">
    <w:name w:val="_1.0sp Left Ind 1&quot;"/>
    <w:basedOn w:val="Normal0"/>
    <w:rsid w:val="001600D0"/>
    <w:pPr>
      <w:spacing w:after="240"/>
      <w:ind w:left="1440"/>
      <w:jc w:val="both"/>
    </w:pPr>
    <w:rPr>
      <w:rFonts w:ascii="Aptos" w:hAnsi="Aptos"/>
      <w:sz w:val="24"/>
    </w:rPr>
  </w:style>
  <w:style w:type="paragraph" w:customStyle="1" w:styleId="10spLeftInd15">
    <w:name w:val="_1.0sp Left Ind 1.5&quot;"/>
    <w:basedOn w:val="Normal0"/>
    <w:rsid w:val="001600D0"/>
    <w:pPr>
      <w:spacing w:after="240"/>
      <w:ind w:left="2160"/>
      <w:jc w:val="both"/>
    </w:pPr>
    <w:rPr>
      <w:rFonts w:ascii="Aptos" w:hAnsi="Aptos"/>
      <w:sz w:val="24"/>
    </w:rPr>
  </w:style>
  <w:style w:type="paragraph" w:customStyle="1" w:styleId="10spLeftInd2">
    <w:name w:val="_1.0sp Left Ind 2&quot;"/>
    <w:basedOn w:val="Normal0"/>
    <w:rsid w:val="0073390E"/>
    <w:pPr>
      <w:spacing w:after="240"/>
      <w:ind w:left="2880"/>
    </w:pPr>
  </w:style>
  <w:style w:type="paragraph" w:customStyle="1" w:styleId="10spLeft-Right05">
    <w:name w:val="_1.0sp Left-Right 0.5&quot;"/>
    <w:basedOn w:val="Normal0"/>
    <w:rsid w:val="001600D0"/>
    <w:pPr>
      <w:spacing w:after="240"/>
      <w:ind w:left="720" w:right="720"/>
      <w:jc w:val="both"/>
    </w:pPr>
    <w:rPr>
      <w:rFonts w:ascii="Aptos" w:hAnsi="Aptos"/>
      <w:sz w:val="24"/>
    </w:rPr>
  </w:style>
  <w:style w:type="paragraph" w:customStyle="1" w:styleId="10spLeft-Right1">
    <w:name w:val="_1.0sp Left-Right 1&quot;"/>
    <w:basedOn w:val="Normal0"/>
    <w:rsid w:val="0073390E"/>
    <w:pPr>
      <w:spacing w:after="240"/>
      <w:ind w:left="1440" w:right="1440"/>
    </w:pPr>
  </w:style>
  <w:style w:type="paragraph" w:customStyle="1" w:styleId="10spLeft-Right15">
    <w:name w:val="_1.0sp Left-Right 1.5&quot;"/>
    <w:basedOn w:val="Normal0"/>
    <w:rsid w:val="0073390E"/>
    <w:pPr>
      <w:spacing w:after="240"/>
      <w:ind w:left="2160" w:right="2160"/>
    </w:pPr>
  </w:style>
  <w:style w:type="paragraph" w:customStyle="1" w:styleId="10spLeft-Right2">
    <w:name w:val="_1.0sp Left-Right 2&quot;"/>
    <w:basedOn w:val="Normal0"/>
    <w:qFormat/>
    <w:rsid w:val="0073390E"/>
    <w:pPr>
      <w:spacing w:after="240"/>
      <w:ind w:left="2880" w:right="2880"/>
    </w:pPr>
  </w:style>
  <w:style w:type="paragraph" w:customStyle="1" w:styleId="10spRightAligned">
    <w:name w:val="_1.0sp Right Aligned"/>
    <w:basedOn w:val="Normal0"/>
    <w:rsid w:val="0073390E"/>
    <w:pPr>
      <w:spacing w:after="240"/>
      <w:jc w:val="right"/>
    </w:pPr>
  </w:style>
  <w:style w:type="paragraph" w:customStyle="1" w:styleId="15sp0">
    <w:name w:val="_1.5sp 0&quot;"/>
    <w:basedOn w:val="Normal0"/>
    <w:rsid w:val="0073390E"/>
    <w:pPr>
      <w:spacing w:line="360" w:lineRule="auto"/>
    </w:pPr>
  </w:style>
  <w:style w:type="paragraph" w:customStyle="1" w:styleId="15sp05">
    <w:name w:val="_1.5sp 0.5&quot;"/>
    <w:basedOn w:val="Normal0"/>
    <w:rsid w:val="0073390E"/>
    <w:pPr>
      <w:spacing w:line="360" w:lineRule="auto"/>
      <w:ind w:firstLine="720"/>
    </w:pPr>
  </w:style>
  <w:style w:type="paragraph" w:customStyle="1" w:styleId="15sp1">
    <w:name w:val="_1.5sp 1&quot;"/>
    <w:basedOn w:val="Normal0"/>
    <w:rsid w:val="0073390E"/>
    <w:pPr>
      <w:spacing w:line="360" w:lineRule="auto"/>
      <w:ind w:firstLine="1440"/>
    </w:pPr>
  </w:style>
  <w:style w:type="paragraph" w:customStyle="1" w:styleId="15sp15">
    <w:name w:val="_1.5sp 1.5&quot;"/>
    <w:basedOn w:val="Normal0"/>
    <w:rsid w:val="0073390E"/>
    <w:pPr>
      <w:spacing w:line="360" w:lineRule="auto"/>
      <w:ind w:firstLine="2160"/>
    </w:pPr>
  </w:style>
  <w:style w:type="paragraph" w:customStyle="1" w:styleId="15sp2">
    <w:name w:val="_1.5sp 2&quot;"/>
    <w:basedOn w:val="Normal0"/>
    <w:qFormat/>
    <w:rsid w:val="0073390E"/>
    <w:pPr>
      <w:spacing w:line="360" w:lineRule="auto"/>
      <w:ind w:firstLine="2880"/>
    </w:pPr>
  </w:style>
  <w:style w:type="paragraph" w:customStyle="1" w:styleId="15spCentered">
    <w:name w:val="_1.5sp Centered"/>
    <w:basedOn w:val="Normal0"/>
    <w:rsid w:val="0073390E"/>
    <w:pPr>
      <w:spacing w:line="360" w:lineRule="auto"/>
      <w:jc w:val="center"/>
    </w:pPr>
  </w:style>
  <w:style w:type="paragraph" w:customStyle="1" w:styleId="15spHanging05">
    <w:name w:val="_1.5sp Hanging 0.5&quot;"/>
    <w:basedOn w:val="Normal0"/>
    <w:rsid w:val="0073390E"/>
    <w:pPr>
      <w:spacing w:line="360" w:lineRule="auto"/>
      <w:ind w:left="720" w:hanging="720"/>
    </w:pPr>
  </w:style>
  <w:style w:type="paragraph" w:customStyle="1" w:styleId="15spHanging1">
    <w:name w:val="_1.5sp Hanging 1&quot;"/>
    <w:basedOn w:val="Normal0"/>
    <w:rsid w:val="0073390E"/>
    <w:pPr>
      <w:spacing w:line="360" w:lineRule="auto"/>
      <w:ind w:left="1440" w:hanging="720"/>
    </w:pPr>
  </w:style>
  <w:style w:type="paragraph" w:customStyle="1" w:styleId="15spHanging15">
    <w:name w:val="_1.5sp Hanging 1.5&quot;"/>
    <w:basedOn w:val="Normal0"/>
    <w:rsid w:val="0073390E"/>
    <w:pPr>
      <w:spacing w:line="360" w:lineRule="auto"/>
      <w:ind w:left="2160" w:hanging="720"/>
    </w:pPr>
  </w:style>
  <w:style w:type="paragraph" w:customStyle="1" w:styleId="15spHanging2">
    <w:name w:val="_1.5sp Hanging 2&quot;"/>
    <w:basedOn w:val="Normal0"/>
    <w:qFormat/>
    <w:rsid w:val="0073390E"/>
    <w:pPr>
      <w:spacing w:line="360" w:lineRule="auto"/>
      <w:ind w:left="2880" w:hanging="720"/>
    </w:pPr>
  </w:style>
  <w:style w:type="paragraph" w:customStyle="1" w:styleId="15spLeftInd05">
    <w:name w:val="_1.5sp Left Ind 0.5&quot;"/>
    <w:basedOn w:val="Normal0"/>
    <w:rsid w:val="0073390E"/>
    <w:pPr>
      <w:spacing w:line="360" w:lineRule="auto"/>
      <w:ind w:left="720"/>
    </w:pPr>
  </w:style>
  <w:style w:type="paragraph" w:customStyle="1" w:styleId="15spLeftInd1">
    <w:name w:val="_1.5sp Left Ind 1&quot;"/>
    <w:basedOn w:val="Normal0"/>
    <w:rsid w:val="0073390E"/>
    <w:pPr>
      <w:spacing w:line="360" w:lineRule="auto"/>
      <w:ind w:left="1440"/>
    </w:pPr>
  </w:style>
  <w:style w:type="paragraph" w:customStyle="1" w:styleId="15spLeftInd15">
    <w:name w:val="_1.5sp Left Ind 1.5&quot;"/>
    <w:basedOn w:val="Normal0"/>
    <w:rsid w:val="0073390E"/>
    <w:pPr>
      <w:spacing w:line="360" w:lineRule="auto"/>
      <w:ind w:left="2160"/>
    </w:pPr>
  </w:style>
  <w:style w:type="paragraph" w:customStyle="1" w:styleId="15spLeftInd2">
    <w:name w:val="_1.5sp Left Ind 2&quot;"/>
    <w:basedOn w:val="Normal0"/>
    <w:rsid w:val="0073390E"/>
    <w:pPr>
      <w:spacing w:line="360" w:lineRule="auto"/>
      <w:ind w:left="2880"/>
    </w:pPr>
  </w:style>
  <w:style w:type="paragraph" w:customStyle="1" w:styleId="15spLeft-Right05">
    <w:name w:val="_1.5sp Left-Right 0.5&quot;"/>
    <w:basedOn w:val="Normal0"/>
    <w:rsid w:val="0073390E"/>
    <w:pPr>
      <w:spacing w:line="360" w:lineRule="auto"/>
      <w:ind w:left="720" w:right="720"/>
    </w:pPr>
  </w:style>
  <w:style w:type="paragraph" w:customStyle="1" w:styleId="15spLeft-Right1">
    <w:name w:val="_1.5sp Left-Right 1&quot;"/>
    <w:basedOn w:val="Normal0"/>
    <w:rsid w:val="0073390E"/>
    <w:pPr>
      <w:spacing w:line="360" w:lineRule="auto"/>
      <w:ind w:left="1440" w:right="1440"/>
    </w:pPr>
  </w:style>
  <w:style w:type="paragraph" w:customStyle="1" w:styleId="15spLeft-Right15">
    <w:name w:val="_1.5sp Left-Right 1.5&quot;"/>
    <w:basedOn w:val="Normal0"/>
    <w:rsid w:val="0073390E"/>
    <w:pPr>
      <w:spacing w:line="360" w:lineRule="auto"/>
      <w:ind w:left="2160" w:right="2160"/>
    </w:pPr>
  </w:style>
  <w:style w:type="paragraph" w:customStyle="1" w:styleId="15spLeft-Right2">
    <w:name w:val="_1.5sp Left-Right 2&quot;"/>
    <w:basedOn w:val="Normal0"/>
    <w:qFormat/>
    <w:rsid w:val="0073390E"/>
    <w:pPr>
      <w:spacing w:line="360" w:lineRule="auto"/>
      <w:ind w:left="2880" w:right="2880"/>
    </w:pPr>
  </w:style>
  <w:style w:type="paragraph" w:customStyle="1" w:styleId="15spRightAligned">
    <w:name w:val="_1.5sp Right Aligned"/>
    <w:basedOn w:val="Normal0"/>
    <w:rsid w:val="0073390E"/>
    <w:pPr>
      <w:spacing w:line="360" w:lineRule="auto"/>
      <w:jc w:val="right"/>
    </w:pPr>
  </w:style>
  <w:style w:type="paragraph" w:customStyle="1" w:styleId="20sp0">
    <w:name w:val="_2.0sp 0&quot;"/>
    <w:basedOn w:val="Normal0"/>
    <w:rsid w:val="0073390E"/>
    <w:pPr>
      <w:spacing w:line="480" w:lineRule="auto"/>
    </w:pPr>
  </w:style>
  <w:style w:type="paragraph" w:customStyle="1" w:styleId="20sp05">
    <w:name w:val="_2.0sp 0.5&quot;"/>
    <w:basedOn w:val="Normal0"/>
    <w:rsid w:val="0073390E"/>
    <w:pPr>
      <w:spacing w:line="480" w:lineRule="auto"/>
      <w:ind w:firstLine="720"/>
    </w:pPr>
  </w:style>
  <w:style w:type="paragraph" w:customStyle="1" w:styleId="20sp1">
    <w:name w:val="_2.0sp 1&quot;"/>
    <w:basedOn w:val="Normal0"/>
    <w:rsid w:val="0073390E"/>
    <w:pPr>
      <w:spacing w:line="480" w:lineRule="auto"/>
      <w:ind w:firstLine="1440"/>
    </w:pPr>
  </w:style>
  <w:style w:type="paragraph" w:customStyle="1" w:styleId="20sp15">
    <w:name w:val="_2.0sp 1.5&quot;"/>
    <w:basedOn w:val="Normal0"/>
    <w:rsid w:val="0073390E"/>
    <w:pPr>
      <w:spacing w:line="480" w:lineRule="auto"/>
      <w:ind w:firstLine="2160"/>
    </w:pPr>
  </w:style>
  <w:style w:type="paragraph" w:customStyle="1" w:styleId="20sp2">
    <w:name w:val="_2.0sp 2&quot;"/>
    <w:basedOn w:val="Normal0"/>
    <w:qFormat/>
    <w:rsid w:val="0073390E"/>
    <w:pPr>
      <w:spacing w:line="480" w:lineRule="auto"/>
      <w:ind w:firstLine="2880"/>
    </w:pPr>
  </w:style>
  <w:style w:type="paragraph" w:customStyle="1" w:styleId="20spCentered">
    <w:name w:val="_2.0sp Centered"/>
    <w:basedOn w:val="Normal0"/>
    <w:rsid w:val="0073390E"/>
    <w:pPr>
      <w:spacing w:line="480" w:lineRule="auto"/>
      <w:jc w:val="center"/>
    </w:pPr>
  </w:style>
  <w:style w:type="paragraph" w:customStyle="1" w:styleId="20spHanging05">
    <w:name w:val="_2.0sp Hanging 0.5&quot;"/>
    <w:basedOn w:val="Normal0"/>
    <w:rsid w:val="0073390E"/>
    <w:pPr>
      <w:spacing w:line="480" w:lineRule="auto"/>
      <w:ind w:left="720" w:hanging="720"/>
    </w:pPr>
  </w:style>
  <w:style w:type="paragraph" w:customStyle="1" w:styleId="20spHanging1">
    <w:name w:val="_2.0sp Hanging 1&quot;"/>
    <w:basedOn w:val="Normal0"/>
    <w:rsid w:val="0073390E"/>
    <w:pPr>
      <w:spacing w:line="480" w:lineRule="auto"/>
      <w:ind w:left="1440" w:hanging="720"/>
    </w:pPr>
  </w:style>
  <w:style w:type="paragraph" w:customStyle="1" w:styleId="20spHanging15">
    <w:name w:val="_2.0sp Hanging 1.5&quot;"/>
    <w:basedOn w:val="Normal0"/>
    <w:rsid w:val="0073390E"/>
    <w:pPr>
      <w:spacing w:line="480" w:lineRule="auto"/>
      <w:ind w:left="2160" w:hanging="720"/>
    </w:pPr>
  </w:style>
  <w:style w:type="paragraph" w:customStyle="1" w:styleId="20spHanging2">
    <w:name w:val="_2.0sp Hanging 2&quot;"/>
    <w:basedOn w:val="Normal0"/>
    <w:qFormat/>
    <w:rsid w:val="0073390E"/>
    <w:pPr>
      <w:spacing w:line="480" w:lineRule="auto"/>
      <w:ind w:left="2880" w:hanging="720"/>
    </w:pPr>
  </w:style>
  <w:style w:type="paragraph" w:customStyle="1" w:styleId="20spLeftInd05">
    <w:name w:val="_2.0sp Left Ind 0.5&quot;"/>
    <w:basedOn w:val="Normal0"/>
    <w:rsid w:val="0073390E"/>
    <w:pPr>
      <w:spacing w:line="480" w:lineRule="auto"/>
      <w:ind w:left="720"/>
    </w:pPr>
  </w:style>
  <w:style w:type="paragraph" w:customStyle="1" w:styleId="20spLeftInd1">
    <w:name w:val="_2.0sp Left Ind 1&quot;"/>
    <w:basedOn w:val="Normal0"/>
    <w:rsid w:val="0073390E"/>
    <w:pPr>
      <w:spacing w:line="480" w:lineRule="auto"/>
      <w:ind w:left="1440"/>
    </w:pPr>
  </w:style>
  <w:style w:type="paragraph" w:customStyle="1" w:styleId="20spLeftInd15">
    <w:name w:val="_2.0sp Left Ind 1.5&quot;"/>
    <w:basedOn w:val="Normal0"/>
    <w:rsid w:val="0073390E"/>
    <w:pPr>
      <w:spacing w:line="480" w:lineRule="auto"/>
      <w:ind w:left="2160"/>
    </w:pPr>
  </w:style>
  <w:style w:type="paragraph" w:customStyle="1" w:styleId="20spLeftInd2">
    <w:name w:val="_2.0sp Left Ind 2&quot;"/>
    <w:basedOn w:val="Normal0"/>
    <w:rsid w:val="0073390E"/>
    <w:pPr>
      <w:spacing w:line="480" w:lineRule="auto"/>
      <w:ind w:left="2880"/>
    </w:pPr>
  </w:style>
  <w:style w:type="paragraph" w:customStyle="1" w:styleId="20spLeft-Right05">
    <w:name w:val="_2.0sp Left-Right 0.5&quot;"/>
    <w:basedOn w:val="Normal0"/>
    <w:rsid w:val="0073390E"/>
    <w:pPr>
      <w:spacing w:line="480" w:lineRule="auto"/>
      <w:ind w:left="720" w:right="720"/>
    </w:pPr>
  </w:style>
  <w:style w:type="paragraph" w:customStyle="1" w:styleId="20spLeft-Right1">
    <w:name w:val="_2.0sp Left-Right 1&quot;"/>
    <w:basedOn w:val="Normal0"/>
    <w:rsid w:val="0073390E"/>
    <w:pPr>
      <w:spacing w:line="480" w:lineRule="auto"/>
      <w:ind w:left="1440" w:right="1440"/>
    </w:pPr>
  </w:style>
  <w:style w:type="paragraph" w:customStyle="1" w:styleId="20spLeft-Right15">
    <w:name w:val="_2.0sp Left-Right 1.5&quot;"/>
    <w:basedOn w:val="Normal0"/>
    <w:rsid w:val="0073390E"/>
    <w:pPr>
      <w:spacing w:line="480" w:lineRule="auto"/>
      <w:ind w:left="2160" w:right="2160"/>
    </w:pPr>
  </w:style>
  <w:style w:type="paragraph" w:customStyle="1" w:styleId="20spLeft-Right2">
    <w:name w:val="_2.0sp Left-Right 2&quot;"/>
    <w:basedOn w:val="Normal0"/>
    <w:qFormat/>
    <w:rsid w:val="0073390E"/>
    <w:pPr>
      <w:spacing w:line="480" w:lineRule="auto"/>
      <w:ind w:left="2880" w:right="2880"/>
    </w:pPr>
  </w:style>
  <w:style w:type="paragraph" w:customStyle="1" w:styleId="20spRightAligned">
    <w:name w:val="_2.0sp Right Aligned"/>
    <w:basedOn w:val="Normal0"/>
    <w:rsid w:val="0073390E"/>
    <w:pPr>
      <w:spacing w:line="480" w:lineRule="auto"/>
      <w:jc w:val="right"/>
    </w:pPr>
  </w:style>
  <w:style w:type="paragraph" w:customStyle="1" w:styleId="CustomHeading1">
    <w:name w:val="_Custom Heading 1"/>
    <w:basedOn w:val="Normal0"/>
    <w:rsid w:val="0073390E"/>
    <w:pPr>
      <w:keepNext/>
      <w:keepLines/>
      <w:spacing w:after="240"/>
      <w:jc w:val="center"/>
    </w:pPr>
  </w:style>
  <w:style w:type="paragraph" w:customStyle="1" w:styleId="CustomHeading2">
    <w:name w:val="_Custom Heading 2"/>
    <w:basedOn w:val="Normal0"/>
    <w:rsid w:val="0073390E"/>
    <w:pPr>
      <w:keepNext/>
      <w:keepLines/>
      <w:spacing w:after="240"/>
      <w:jc w:val="center"/>
    </w:pPr>
  </w:style>
  <w:style w:type="paragraph" w:customStyle="1" w:styleId="CustomHeading3">
    <w:name w:val="_Custom Heading 3"/>
    <w:basedOn w:val="Normal0"/>
    <w:rsid w:val="0073390E"/>
    <w:pPr>
      <w:keepNext/>
      <w:keepLines/>
      <w:spacing w:after="240"/>
      <w:jc w:val="center"/>
    </w:pPr>
  </w:style>
  <w:style w:type="paragraph" w:customStyle="1" w:styleId="CustomHeading4">
    <w:name w:val="_Custom Heading 4"/>
    <w:basedOn w:val="Normal0"/>
    <w:rsid w:val="0073390E"/>
    <w:pPr>
      <w:keepNext/>
      <w:keepLines/>
      <w:spacing w:after="240"/>
      <w:jc w:val="center"/>
    </w:pPr>
  </w:style>
  <w:style w:type="paragraph" w:customStyle="1" w:styleId="CustomHeading5">
    <w:name w:val="_Custom Heading 5"/>
    <w:basedOn w:val="Normal0"/>
    <w:rsid w:val="0073390E"/>
    <w:pPr>
      <w:keepNext/>
      <w:keepLines/>
      <w:spacing w:after="240"/>
      <w:jc w:val="center"/>
    </w:pPr>
  </w:style>
  <w:style w:type="paragraph" w:customStyle="1" w:styleId="CustomHeading6">
    <w:name w:val="_Custom Heading 6"/>
    <w:basedOn w:val="Normal0"/>
    <w:rsid w:val="0073390E"/>
    <w:pPr>
      <w:keepNext/>
      <w:keepLines/>
      <w:spacing w:after="240"/>
      <w:jc w:val="center"/>
    </w:pPr>
  </w:style>
  <w:style w:type="paragraph" w:customStyle="1" w:styleId="CustomParagraph1">
    <w:name w:val="_Custom Paragraph 1"/>
    <w:basedOn w:val="Normal0"/>
    <w:rsid w:val="0073390E"/>
    <w:pPr>
      <w:spacing w:after="240"/>
    </w:pPr>
  </w:style>
  <w:style w:type="paragraph" w:customStyle="1" w:styleId="CustomParagraph2">
    <w:name w:val="_Custom Paragraph 2"/>
    <w:basedOn w:val="Normal0"/>
    <w:rsid w:val="0073390E"/>
    <w:pPr>
      <w:spacing w:after="240"/>
    </w:pPr>
  </w:style>
  <w:style w:type="paragraph" w:customStyle="1" w:styleId="CustomParagraph3">
    <w:name w:val="_Custom Paragraph 3"/>
    <w:basedOn w:val="Normal0"/>
    <w:rsid w:val="0073390E"/>
    <w:pPr>
      <w:spacing w:after="240"/>
    </w:pPr>
  </w:style>
  <w:style w:type="paragraph" w:customStyle="1" w:styleId="CustomParagraph4">
    <w:name w:val="_Custom Paragraph 4"/>
    <w:basedOn w:val="Normal0"/>
    <w:rsid w:val="0073390E"/>
    <w:pPr>
      <w:spacing w:after="240"/>
    </w:pPr>
  </w:style>
  <w:style w:type="paragraph" w:customStyle="1" w:styleId="CustomParagraph5">
    <w:name w:val="_Custom Paragraph 5"/>
    <w:basedOn w:val="Normal0"/>
    <w:rsid w:val="0073390E"/>
    <w:pPr>
      <w:spacing w:after="240"/>
    </w:pPr>
  </w:style>
  <w:style w:type="paragraph" w:customStyle="1" w:styleId="CustomParagraph6">
    <w:name w:val="_Custom Paragraph 6"/>
    <w:basedOn w:val="Normal0"/>
    <w:rsid w:val="0073390E"/>
    <w:pPr>
      <w:spacing w:after="240"/>
    </w:pPr>
  </w:style>
  <w:style w:type="paragraph" w:customStyle="1" w:styleId="HdgCenter">
    <w:name w:val="_Hdg Center"/>
    <w:basedOn w:val="Normal0"/>
    <w:rsid w:val="0073390E"/>
    <w:pPr>
      <w:keepNext/>
      <w:keepLines/>
      <w:spacing w:after="240"/>
      <w:jc w:val="center"/>
    </w:pPr>
  </w:style>
  <w:style w:type="paragraph" w:customStyle="1" w:styleId="HdgCenterBold">
    <w:name w:val="_Hdg Center Bold"/>
    <w:basedOn w:val="Normal0"/>
    <w:rsid w:val="001600D0"/>
    <w:pPr>
      <w:keepNext/>
      <w:keepLines/>
      <w:spacing w:after="240"/>
      <w:jc w:val="center"/>
    </w:pPr>
    <w:rPr>
      <w:rFonts w:ascii="Calibri" w:hAnsi="Calibri"/>
      <w:b/>
      <w:sz w:val="24"/>
    </w:rPr>
  </w:style>
  <w:style w:type="paragraph" w:customStyle="1" w:styleId="HdgCenterBold-Italic">
    <w:name w:val="_Hdg Center Bold-Italic"/>
    <w:basedOn w:val="Normal0"/>
    <w:rsid w:val="0073390E"/>
    <w:pPr>
      <w:keepNext/>
      <w:keepLines/>
      <w:spacing w:after="240"/>
      <w:jc w:val="center"/>
    </w:pPr>
    <w:rPr>
      <w:b/>
      <w:i/>
    </w:rPr>
  </w:style>
  <w:style w:type="paragraph" w:customStyle="1" w:styleId="HdgCenterBold-Und">
    <w:name w:val="_Hdg Center Bold-Und"/>
    <w:basedOn w:val="Normal0"/>
    <w:rsid w:val="0073390E"/>
    <w:pPr>
      <w:keepNext/>
      <w:keepLines/>
      <w:spacing w:after="240"/>
      <w:jc w:val="center"/>
    </w:pPr>
    <w:rPr>
      <w:b/>
      <w:u w:val="single"/>
    </w:rPr>
  </w:style>
  <w:style w:type="paragraph" w:customStyle="1" w:styleId="HdgCenterBold-Und-Italic">
    <w:name w:val="_Hdg Center Bold-Und-Italic"/>
    <w:basedOn w:val="Normal0"/>
    <w:rsid w:val="0073390E"/>
    <w:pPr>
      <w:keepNext/>
      <w:keepLines/>
      <w:spacing w:after="240"/>
      <w:jc w:val="center"/>
    </w:pPr>
    <w:rPr>
      <w:b/>
      <w:i/>
      <w:u w:val="single"/>
    </w:rPr>
  </w:style>
  <w:style w:type="paragraph" w:customStyle="1" w:styleId="HdgCenterItalic">
    <w:name w:val="_Hdg Center Italic"/>
    <w:basedOn w:val="Normal0"/>
    <w:rsid w:val="0073390E"/>
    <w:pPr>
      <w:keepNext/>
      <w:keepLines/>
      <w:spacing w:after="240"/>
      <w:jc w:val="center"/>
    </w:pPr>
    <w:rPr>
      <w:i/>
    </w:rPr>
  </w:style>
  <w:style w:type="paragraph" w:customStyle="1" w:styleId="HdgCenterUnd">
    <w:name w:val="_Hdg Center Und"/>
    <w:basedOn w:val="Normal0"/>
    <w:rsid w:val="0073390E"/>
    <w:pPr>
      <w:keepNext/>
      <w:keepLines/>
      <w:spacing w:after="240"/>
      <w:jc w:val="center"/>
    </w:pPr>
    <w:rPr>
      <w:u w:val="single"/>
    </w:rPr>
  </w:style>
  <w:style w:type="paragraph" w:customStyle="1" w:styleId="HdgLeft">
    <w:name w:val="_Hdg Left"/>
    <w:basedOn w:val="Normal0"/>
    <w:rsid w:val="0073390E"/>
    <w:pPr>
      <w:keepNext/>
      <w:keepLines/>
      <w:spacing w:after="240"/>
    </w:pPr>
  </w:style>
  <w:style w:type="paragraph" w:customStyle="1" w:styleId="HdgLeftBold">
    <w:name w:val="_Hdg Left Bold"/>
    <w:basedOn w:val="Normal0"/>
    <w:rsid w:val="0073390E"/>
    <w:pPr>
      <w:keepNext/>
      <w:keepLines/>
      <w:spacing w:after="240"/>
    </w:pPr>
    <w:rPr>
      <w:b/>
    </w:rPr>
  </w:style>
  <w:style w:type="paragraph" w:customStyle="1" w:styleId="HdgLeftBold-Italic">
    <w:name w:val="_Hdg Left Bold-Italic"/>
    <w:basedOn w:val="Normal0"/>
    <w:rsid w:val="0073390E"/>
    <w:pPr>
      <w:keepNext/>
      <w:keepLines/>
      <w:spacing w:after="240"/>
    </w:pPr>
    <w:rPr>
      <w:b/>
      <w:i/>
    </w:rPr>
  </w:style>
  <w:style w:type="paragraph" w:customStyle="1" w:styleId="HdgLeftBold-Und">
    <w:name w:val="_Hdg Left Bold-Und"/>
    <w:basedOn w:val="Normal0"/>
    <w:rsid w:val="0073390E"/>
    <w:pPr>
      <w:keepNext/>
      <w:keepLines/>
      <w:spacing w:after="240"/>
    </w:pPr>
    <w:rPr>
      <w:b/>
      <w:u w:val="single"/>
    </w:rPr>
  </w:style>
  <w:style w:type="paragraph" w:customStyle="1" w:styleId="HdgLeftBold-Und-Italic">
    <w:name w:val="_Hdg Left Bold-Und-Italic"/>
    <w:basedOn w:val="Normal0"/>
    <w:rsid w:val="0073390E"/>
    <w:pPr>
      <w:keepNext/>
      <w:keepLines/>
      <w:spacing w:after="240"/>
    </w:pPr>
    <w:rPr>
      <w:b/>
      <w:i/>
      <w:u w:val="single"/>
    </w:rPr>
  </w:style>
  <w:style w:type="paragraph" w:customStyle="1" w:styleId="HdgLeftItalic">
    <w:name w:val="_Hdg Left Italic"/>
    <w:basedOn w:val="Normal0"/>
    <w:rsid w:val="0073390E"/>
    <w:pPr>
      <w:keepNext/>
      <w:keepLines/>
      <w:spacing w:after="240"/>
    </w:pPr>
    <w:rPr>
      <w:i/>
    </w:rPr>
  </w:style>
  <w:style w:type="paragraph" w:customStyle="1" w:styleId="HdgLeftUnd">
    <w:name w:val="_Hdg Left Und"/>
    <w:basedOn w:val="Normal0"/>
    <w:rsid w:val="0073390E"/>
    <w:pPr>
      <w:keepNext/>
      <w:keepLines/>
      <w:spacing w:after="240"/>
    </w:pPr>
    <w:rPr>
      <w:u w:val="single"/>
    </w:rPr>
  </w:style>
  <w:style w:type="paragraph" w:customStyle="1" w:styleId="HdgRight">
    <w:name w:val="_Hdg Right"/>
    <w:basedOn w:val="Normal0"/>
    <w:rsid w:val="0073390E"/>
    <w:pPr>
      <w:keepNext/>
      <w:keepLines/>
      <w:spacing w:after="240"/>
      <w:jc w:val="right"/>
    </w:pPr>
  </w:style>
  <w:style w:type="paragraph" w:customStyle="1" w:styleId="HdgRightBold">
    <w:name w:val="_Hdg Right Bold"/>
    <w:basedOn w:val="Normal0"/>
    <w:rsid w:val="0073390E"/>
    <w:pPr>
      <w:keepNext/>
      <w:keepLines/>
      <w:spacing w:after="240"/>
      <w:jc w:val="right"/>
    </w:pPr>
    <w:rPr>
      <w:b/>
    </w:rPr>
  </w:style>
  <w:style w:type="paragraph" w:customStyle="1" w:styleId="HdgRightBold-Italic">
    <w:name w:val="_Hdg Right Bold-Italic"/>
    <w:basedOn w:val="Normal0"/>
    <w:rsid w:val="0073390E"/>
    <w:pPr>
      <w:keepNext/>
      <w:keepLines/>
      <w:spacing w:after="240"/>
      <w:jc w:val="right"/>
    </w:pPr>
    <w:rPr>
      <w:b/>
      <w:i/>
    </w:rPr>
  </w:style>
  <w:style w:type="paragraph" w:customStyle="1" w:styleId="HdgRightBold-Und">
    <w:name w:val="_Hdg Right Bold-Und"/>
    <w:basedOn w:val="Normal0"/>
    <w:rsid w:val="0073390E"/>
    <w:pPr>
      <w:keepNext/>
      <w:keepLines/>
      <w:spacing w:after="240"/>
      <w:jc w:val="right"/>
    </w:pPr>
    <w:rPr>
      <w:b/>
      <w:u w:val="single"/>
    </w:rPr>
  </w:style>
  <w:style w:type="paragraph" w:customStyle="1" w:styleId="HdgRightBold-Und-Italic">
    <w:name w:val="_Hdg Right Bold-Und-Italic"/>
    <w:basedOn w:val="Normal0"/>
    <w:rsid w:val="0073390E"/>
    <w:pPr>
      <w:keepNext/>
      <w:keepLines/>
      <w:spacing w:after="240"/>
      <w:jc w:val="right"/>
    </w:pPr>
    <w:rPr>
      <w:b/>
      <w:i/>
      <w:u w:val="single"/>
    </w:rPr>
  </w:style>
  <w:style w:type="paragraph" w:customStyle="1" w:styleId="HdgRightItalic">
    <w:name w:val="_Hdg Right Italic"/>
    <w:basedOn w:val="Normal0"/>
    <w:rsid w:val="0073390E"/>
    <w:pPr>
      <w:keepNext/>
      <w:keepLines/>
      <w:spacing w:after="240"/>
      <w:jc w:val="right"/>
    </w:pPr>
    <w:rPr>
      <w:i/>
    </w:rPr>
  </w:style>
  <w:style w:type="paragraph" w:customStyle="1" w:styleId="HdgRightUnd">
    <w:name w:val="_Hdg Right Und"/>
    <w:basedOn w:val="Normal0"/>
    <w:rsid w:val="0073390E"/>
    <w:pPr>
      <w:keepNext/>
      <w:keepLines/>
      <w:spacing w:after="240"/>
      <w:jc w:val="right"/>
    </w:pPr>
    <w:rPr>
      <w:u w:val="single"/>
    </w:rPr>
  </w:style>
  <w:style w:type="paragraph" w:customStyle="1" w:styleId="Index">
    <w:name w:val="_Index"/>
    <w:basedOn w:val="Normal0"/>
    <w:rsid w:val="0073390E"/>
    <w:pPr>
      <w:tabs>
        <w:tab w:val="right" w:pos="9360"/>
      </w:tabs>
    </w:pPr>
  </w:style>
  <w:style w:type="paragraph" w:customStyle="1" w:styleId="IndexDotLeaders">
    <w:name w:val="_Index Dot Leaders"/>
    <w:basedOn w:val="Normal0"/>
    <w:rsid w:val="0073390E"/>
    <w:pPr>
      <w:tabs>
        <w:tab w:val="right" w:leader="dot" w:pos="8928"/>
        <w:tab w:val="right" w:pos="9360"/>
      </w:tabs>
    </w:pPr>
  </w:style>
  <w:style w:type="paragraph" w:customStyle="1" w:styleId="Non-NumberedHdg1">
    <w:name w:val="_Non-Numbered Hdg 1"/>
    <w:basedOn w:val="Normal0"/>
    <w:rsid w:val="0073390E"/>
    <w:pPr>
      <w:keepNext/>
      <w:keepLines/>
      <w:spacing w:after="240"/>
      <w:jc w:val="center"/>
      <w:outlineLvl w:val="0"/>
    </w:pPr>
    <w:rPr>
      <w:b/>
      <w:u w:val="single"/>
    </w:rPr>
  </w:style>
  <w:style w:type="paragraph" w:customStyle="1" w:styleId="Non-NumberedHdg2">
    <w:name w:val="_Non-Numbered Hdg 2"/>
    <w:basedOn w:val="Normal0"/>
    <w:rsid w:val="0073390E"/>
    <w:pPr>
      <w:keepNext/>
      <w:keepLines/>
      <w:spacing w:after="240"/>
      <w:outlineLvl w:val="1"/>
    </w:pPr>
    <w:rPr>
      <w:b/>
      <w:u w:val="single"/>
    </w:rPr>
  </w:style>
  <w:style w:type="paragraph" w:customStyle="1" w:styleId="Non-NumberedHdg3">
    <w:name w:val="_Non-Numbered Hdg 3"/>
    <w:basedOn w:val="Normal0"/>
    <w:rsid w:val="0073390E"/>
    <w:pPr>
      <w:keepNext/>
      <w:keepLines/>
      <w:spacing w:after="240"/>
      <w:ind w:left="720"/>
      <w:outlineLvl w:val="2"/>
    </w:pPr>
    <w:rPr>
      <w:u w:val="single"/>
    </w:rPr>
  </w:style>
  <w:style w:type="paragraph" w:customStyle="1" w:styleId="TableCentered">
    <w:name w:val="_Table Centered"/>
    <w:basedOn w:val="Normal0"/>
    <w:rsid w:val="0073390E"/>
    <w:pPr>
      <w:jc w:val="center"/>
    </w:pPr>
  </w:style>
  <w:style w:type="paragraph" w:customStyle="1" w:styleId="TableDecimalAlign">
    <w:name w:val="_Table Decimal Align"/>
    <w:basedOn w:val="Normal0"/>
    <w:rsid w:val="0073390E"/>
    <w:pPr>
      <w:tabs>
        <w:tab w:val="decimal" w:pos="1080"/>
      </w:tabs>
    </w:pPr>
  </w:style>
  <w:style w:type="paragraph" w:customStyle="1" w:styleId="TableDotLeader">
    <w:name w:val="_Table Dot Leader"/>
    <w:basedOn w:val="Normal0"/>
    <w:rsid w:val="0073390E"/>
    <w:pPr>
      <w:tabs>
        <w:tab w:val="right" w:leader="dot" w:pos="2160"/>
      </w:tabs>
    </w:pPr>
  </w:style>
  <w:style w:type="paragraph" w:customStyle="1" w:styleId="TableHeadingCentered">
    <w:name w:val="_Table Heading Centered"/>
    <w:basedOn w:val="Normal0"/>
    <w:rsid w:val="0073390E"/>
    <w:pPr>
      <w:keepNext/>
      <w:keepLines/>
      <w:jc w:val="center"/>
    </w:pPr>
    <w:rPr>
      <w:b/>
    </w:rPr>
  </w:style>
  <w:style w:type="paragraph" w:customStyle="1" w:styleId="TableHeadingLeft">
    <w:name w:val="_Table Heading Left"/>
    <w:basedOn w:val="Normal0"/>
    <w:rsid w:val="0073390E"/>
    <w:pPr>
      <w:keepNext/>
      <w:keepLines/>
    </w:pPr>
    <w:rPr>
      <w:b/>
    </w:rPr>
  </w:style>
  <w:style w:type="paragraph" w:customStyle="1" w:styleId="TableHeadingRight">
    <w:name w:val="_Table Heading Right"/>
    <w:basedOn w:val="Normal0"/>
    <w:rsid w:val="0073390E"/>
    <w:pPr>
      <w:keepNext/>
      <w:keepLines/>
      <w:jc w:val="right"/>
    </w:pPr>
    <w:rPr>
      <w:b/>
    </w:rPr>
  </w:style>
  <w:style w:type="paragraph" w:customStyle="1" w:styleId="TableLeftAlign">
    <w:name w:val="_Table Left Align"/>
    <w:basedOn w:val="Normal0"/>
    <w:rsid w:val="0073390E"/>
  </w:style>
  <w:style w:type="paragraph" w:customStyle="1" w:styleId="TableRightAlign">
    <w:name w:val="_Table Right Align"/>
    <w:basedOn w:val="Normal0"/>
    <w:rsid w:val="0073390E"/>
    <w:pPr>
      <w:jc w:val="right"/>
    </w:pPr>
  </w:style>
  <w:style w:type="paragraph" w:styleId="FootnoteText">
    <w:name w:val="footnote text"/>
    <w:basedOn w:val="Normal0"/>
    <w:link w:val="FootnoteTextChar"/>
    <w:rsid w:val="0073390E"/>
    <w:pPr>
      <w:spacing w:after="120"/>
    </w:pPr>
  </w:style>
  <w:style w:type="character" w:customStyle="1" w:styleId="FootnoteTextChar">
    <w:name w:val="Footnote Text Char"/>
    <w:basedOn w:val="DefaultParagraphFont"/>
    <w:link w:val="FootnoteText"/>
    <w:rsid w:val="0073390E"/>
    <w:rPr>
      <w:rFonts w:ascii="Arial" w:eastAsia="SimSun" w:hAnsi="Arial" w:cs="Arial"/>
      <w:szCs w:val="20"/>
    </w:rPr>
  </w:style>
  <w:style w:type="paragraph" w:styleId="ListBullet">
    <w:name w:val="List Bullet"/>
    <w:basedOn w:val="Normal"/>
    <w:rsid w:val="0073390E"/>
    <w:pPr>
      <w:numPr>
        <w:numId w:val="3"/>
      </w:numPr>
      <w:spacing w:after="240"/>
    </w:pPr>
    <w:rPr>
      <w:rFonts w:eastAsia="SimSun"/>
      <w:szCs w:val="24"/>
      <w:lang w:eastAsia="zh-CN"/>
    </w:rPr>
  </w:style>
  <w:style w:type="paragraph" w:styleId="ListBullet2">
    <w:name w:val="List Bullet 2"/>
    <w:basedOn w:val="Normal"/>
    <w:rsid w:val="0073390E"/>
    <w:pPr>
      <w:numPr>
        <w:numId w:val="5"/>
      </w:numPr>
      <w:spacing w:after="240"/>
    </w:pPr>
    <w:rPr>
      <w:rFonts w:eastAsia="SimSun"/>
      <w:szCs w:val="24"/>
      <w:lang w:eastAsia="zh-CN"/>
    </w:rPr>
  </w:style>
  <w:style w:type="paragraph" w:styleId="ListBullet3">
    <w:name w:val="List Bullet 3"/>
    <w:basedOn w:val="Normal"/>
    <w:rsid w:val="0073390E"/>
    <w:pPr>
      <w:numPr>
        <w:numId w:val="7"/>
      </w:numPr>
      <w:spacing w:after="240"/>
    </w:pPr>
    <w:rPr>
      <w:rFonts w:eastAsia="SimSun"/>
      <w:szCs w:val="24"/>
      <w:lang w:eastAsia="zh-CN"/>
    </w:rPr>
  </w:style>
  <w:style w:type="paragraph" w:styleId="ListBullet4">
    <w:name w:val="List Bullet 4"/>
    <w:basedOn w:val="Normal"/>
    <w:rsid w:val="0073390E"/>
    <w:pPr>
      <w:numPr>
        <w:numId w:val="9"/>
      </w:numPr>
      <w:spacing w:after="240"/>
    </w:pPr>
    <w:rPr>
      <w:rFonts w:eastAsia="SimSun"/>
      <w:szCs w:val="24"/>
      <w:lang w:eastAsia="zh-CN"/>
    </w:rPr>
  </w:style>
  <w:style w:type="paragraph" w:styleId="ListBullet5">
    <w:name w:val="List Bullet 5"/>
    <w:basedOn w:val="Normal"/>
    <w:rsid w:val="0073390E"/>
    <w:pPr>
      <w:numPr>
        <w:numId w:val="11"/>
      </w:numPr>
      <w:spacing w:after="240"/>
    </w:pPr>
    <w:rPr>
      <w:rFonts w:eastAsia="SimSun"/>
      <w:szCs w:val="24"/>
      <w:lang w:eastAsia="zh-CN"/>
    </w:rPr>
  </w:style>
  <w:style w:type="table" w:styleId="TableGrid">
    <w:name w:val="Table Grid"/>
    <w:basedOn w:val="TableNormal"/>
    <w:uiPriority w:val="39"/>
    <w:rsid w:val="0044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C3907"/>
    <w:rPr>
      <w:vertAlign w:val="superscript"/>
    </w:rPr>
  </w:style>
  <w:style w:type="paragraph" w:styleId="Header">
    <w:name w:val="header"/>
    <w:basedOn w:val="Normal"/>
    <w:link w:val="HeaderChar"/>
    <w:uiPriority w:val="99"/>
    <w:unhideWhenUsed/>
    <w:rsid w:val="001600D0"/>
    <w:pPr>
      <w:tabs>
        <w:tab w:val="center" w:pos="4680"/>
        <w:tab w:val="right" w:pos="9360"/>
      </w:tabs>
    </w:pPr>
    <w:rPr>
      <w:rFonts w:ascii="Calibri" w:hAnsi="Calibri"/>
      <w:sz w:val="24"/>
    </w:rPr>
  </w:style>
  <w:style w:type="character" w:customStyle="1" w:styleId="HeaderChar">
    <w:name w:val="Header Char"/>
    <w:basedOn w:val="DefaultParagraphFont"/>
    <w:link w:val="Header"/>
    <w:uiPriority w:val="99"/>
    <w:rsid w:val="001600D0"/>
    <w:rPr>
      <w:rFonts w:ascii="Calibri" w:hAnsi="Calibri" w:cs="Arial"/>
      <w:sz w:val="24"/>
    </w:rPr>
  </w:style>
  <w:style w:type="paragraph" w:styleId="Footer">
    <w:name w:val="footer"/>
    <w:basedOn w:val="Normal"/>
    <w:link w:val="FooterChar"/>
    <w:uiPriority w:val="99"/>
    <w:unhideWhenUsed/>
    <w:rsid w:val="00BE03B8"/>
    <w:pPr>
      <w:tabs>
        <w:tab w:val="center" w:pos="4680"/>
        <w:tab w:val="right" w:pos="9360"/>
      </w:tabs>
    </w:pPr>
  </w:style>
  <w:style w:type="character" w:customStyle="1" w:styleId="FooterChar">
    <w:name w:val="Footer Char"/>
    <w:basedOn w:val="DefaultParagraphFont"/>
    <w:link w:val="Footer"/>
    <w:uiPriority w:val="99"/>
    <w:rsid w:val="00BE03B8"/>
    <w:rPr>
      <w:rFonts w:ascii="Times New Roman" w:hAnsi="Times New Roman" w:cs="Times New Roman"/>
      <w:sz w:val="24"/>
    </w:rPr>
  </w:style>
  <w:style w:type="character" w:customStyle="1" w:styleId="Heading1Char">
    <w:name w:val="Heading 1 Char"/>
    <w:basedOn w:val="DefaultParagraphFont"/>
    <w:link w:val="Heading1"/>
    <w:uiPriority w:val="9"/>
    <w:rsid w:val="009C3E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3E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3E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3E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3E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3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E5F"/>
    <w:rPr>
      <w:rFonts w:eastAsiaTheme="majorEastAsia" w:cstheme="majorBidi"/>
      <w:color w:val="272727" w:themeColor="text1" w:themeTint="D8"/>
    </w:rPr>
  </w:style>
  <w:style w:type="paragraph" w:styleId="Title">
    <w:name w:val="Title"/>
    <w:basedOn w:val="Normal"/>
    <w:next w:val="Normal"/>
    <w:link w:val="TitleChar"/>
    <w:uiPriority w:val="10"/>
    <w:qFormat/>
    <w:rsid w:val="009C3E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E5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E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3E5F"/>
    <w:rPr>
      <w:rFonts w:ascii="Arial" w:hAnsi="Arial" w:cs="Arial"/>
      <w:i/>
      <w:iCs/>
      <w:color w:val="404040" w:themeColor="text1" w:themeTint="BF"/>
    </w:rPr>
  </w:style>
  <w:style w:type="paragraph" w:styleId="ListParagraph">
    <w:name w:val="List Paragraph"/>
    <w:basedOn w:val="Normal"/>
    <w:uiPriority w:val="34"/>
    <w:qFormat/>
    <w:rsid w:val="009C3E5F"/>
    <w:pPr>
      <w:ind w:left="720"/>
      <w:contextualSpacing/>
    </w:pPr>
  </w:style>
  <w:style w:type="character" w:styleId="IntenseEmphasis">
    <w:name w:val="Intense Emphasis"/>
    <w:basedOn w:val="DefaultParagraphFont"/>
    <w:uiPriority w:val="21"/>
    <w:qFormat/>
    <w:rsid w:val="009C3E5F"/>
    <w:rPr>
      <w:i/>
      <w:iCs/>
      <w:color w:val="2F5496" w:themeColor="accent1" w:themeShade="BF"/>
    </w:rPr>
  </w:style>
  <w:style w:type="paragraph" w:styleId="IntenseQuote">
    <w:name w:val="Intense Quote"/>
    <w:basedOn w:val="Normal"/>
    <w:next w:val="Normal"/>
    <w:link w:val="IntenseQuoteChar"/>
    <w:uiPriority w:val="30"/>
    <w:qFormat/>
    <w:rsid w:val="009C3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3E5F"/>
    <w:rPr>
      <w:rFonts w:ascii="Arial" w:hAnsi="Arial" w:cs="Arial"/>
      <w:i/>
      <w:iCs/>
      <w:color w:val="2F5496" w:themeColor="accent1" w:themeShade="BF"/>
    </w:rPr>
  </w:style>
  <w:style w:type="character" w:styleId="IntenseReference">
    <w:name w:val="Intense Reference"/>
    <w:basedOn w:val="DefaultParagraphFont"/>
    <w:uiPriority w:val="32"/>
    <w:qFormat/>
    <w:rsid w:val="009C3E5F"/>
    <w:rPr>
      <w:b/>
      <w:bCs/>
      <w:smallCaps/>
      <w:color w:val="2F5496" w:themeColor="accent1" w:themeShade="BF"/>
      <w:spacing w:val="5"/>
    </w:rPr>
  </w:style>
  <w:style w:type="paragraph" w:customStyle="1" w:styleId="Level1">
    <w:name w:val="Level 1"/>
    <w:basedOn w:val="Normal0"/>
    <w:rsid w:val="001600D0"/>
    <w:pPr>
      <w:numPr>
        <w:numId w:val="13"/>
      </w:numPr>
      <w:spacing w:after="240"/>
      <w:outlineLvl w:val="0"/>
    </w:pPr>
    <w:rPr>
      <w:rFonts w:ascii="Calibri" w:hAnsi="Calibri"/>
      <w:b/>
      <w:sz w:val="24"/>
    </w:rPr>
  </w:style>
  <w:style w:type="paragraph" w:customStyle="1" w:styleId="Level2">
    <w:name w:val="Level 2"/>
    <w:basedOn w:val="Normal0"/>
    <w:rsid w:val="001600D0"/>
    <w:pPr>
      <w:numPr>
        <w:ilvl w:val="1"/>
        <w:numId w:val="13"/>
      </w:numPr>
      <w:tabs>
        <w:tab w:val="left" w:pos="1440"/>
      </w:tabs>
      <w:spacing w:after="240"/>
      <w:jc w:val="both"/>
      <w:outlineLvl w:val="1"/>
    </w:pPr>
    <w:rPr>
      <w:rFonts w:ascii="Calibri" w:hAnsi="Calibri"/>
      <w:b/>
      <w:sz w:val="24"/>
    </w:rPr>
  </w:style>
  <w:style w:type="paragraph" w:customStyle="1" w:styleId="Level3">
    <w:name w:val="Level 3"/>
    <w:basedOn w:val="Normal0"/>
    <w:rsid w:val="001600D0"/>
    <w:pPr>
      <w:numPr>
        <w:ilvl w:val="2"/>
        <w:numId w:val="13"/>
      </w:numPr>
      <w:tabs>
        <w:tab w:val="left" w:pos="2160"/>
      </w:tabs>
      <w:spacing w:after="240"/>
      <w:jc w:val="both"/>
      <w:outlineLvl w:val="2"/>
    </w:pPr>
    <w:rPr>
      <w:rFonts w:ascii="Calibri" w:hAnsi="Calibri"/>
      <w:sz w:val="24"/>
      <w:u w:val="single"/>
    </w:rPr>
  </w:style>
  <w:style w:type="paragraph" w:customStyle="1" w:styleId="Level4">
    <w:name w:val="Level 4"/>
    <w:basedOn w:val="Normal0"/>
    <w:rsid w:val="001600D0"/>
    <w:pPr>
      <w:numPr>
        <w:ilvl w:val="3"/>
        <w:numId w:val="13"/>
      </w:numPr>
      <w:tabs>
        <w:tab w:val="left" w:pos="2880"/>
      </w:tabs>
      <w:spacing w:after="240"/>
      <w:outlineLvl w:val="3"/>
    </w:pPr>
    <w:rPr>
      <w:rFonts w:ascii="Calibri" w:hAnsi="Calibri"/>
      <w:sz w:val="24"/>
      <w:u w:val="single"/>
    </w:rPr>
  </w:style>
  <w:style w:type="paragraph" w:customStyle="1" w:styleId="Level5">
    <w:name w:val="Level 5"/>
    <w:basedOn w:val="Normal0"/>
    <w:rsid w:val="00C7026C"/>
    <w:pPr>
      <w:numPr>
        <w:ilvl w:val="4"/>
        <w:numId w:val="13"/>
      </w:numPr>
      <w:tabs>
        <w:tab w:val="left" w:pos="3600"/>
      </w:tabs>
      <w:spacing w:after="240"/>
      <w:outlineLvl w:val="4"/>
    </w:pPr>
  </w:style>
  <w:style w:type="paragraph" w:customStyle="1" w:styleId="Level6">
    <w:name w:val="Level 6"/>
    <w:basedOn w:val="Normal0"/>
    <w:rsid w:val="00C7026C"/>
    <w:pPr>
      <w:numPr>
        <w:ilvl w:val="5"/>
        <w:numId w:val="13"/>
      </w:numPr>
      <w:tabs>
        <w:tab w:val="left" w:pos="4320"/>
      </w:tabs>
      <w:spacing w:after="240"/>
      <w:outlineLvl w:val="5"/>
    </w:pPr>
  </w:style>
  <w:style w:type="paragraph" w:customStyle="1" w:styleId="Level7">
    <w:name w:val="Level 7"/>
    <w:basedOn w:val="Normal0"/>
    <w:rsid w:val="00C7026C"/>
    <w:pPr>
      <w:numPr>
        <w:ilvl w:val="6"/>
        <w:numId w:val="13"/>
      </w:numPr>
      <w:tabs>
        <w:tab w:val="left" w:pos="5040"/>
      </w:tabs>
      <w:spacing w:after="240"/>
      <w:outlineLvl w:val="6"/>
    </w:pPr>
  </w:style>
  <w:style w:type="paragraph" w:customStyle="1" w:styleId="Level8">
    <w:name w:val="Level 8"/>
    <w:basedOn w:val="Normal0"/>
    <w:rsid w:val="00C7026C"/>
    <w:pPr>
      <w:numPr>
        <w:ilvl w:val="7"/>
        <w:numId w:val="13"/>
      </w:numPr>
      <w:tabs>
        <w:tab w:val="left" w:pos="5760"/>
      </w:tabs>
      <w:spacing w:after="240"/>
      <w:outlineLvl w:val="7"/>
    </w:pPr>
  </w:style>
  <w:style w:type="paragraph" w:customStyle="1" w:styleId="Level9">
    <w:name w:val="Level 9"/>
    <w:basedOn w:val="Normal0"/>
    <w:rsid w:val="00C7026C"/>
    <w:pPr>
      <w:numPr>
        <w:ilvl w:val="8"/>
        <w:numId w:val="13"/>
      </w:numPr>
      <w:tabs>
        <w:tab w:val="left" w:pos="6480"/>
      </w:tabs>
      <w:spacing w:after="240"/>
      <w:outlineLvl w:val="8"/>
    </w:pPr>
  </w:style>
  <w:style w:type="paragraph" w:customStyle="1" w:styleId="Level1Alt">
    <w:name w:val="Level 1 Alt"/>
    <w:basedOn w:val="Level1"/>
    <w:rsid w:val="00C7026C"/>
    <w:pPr>
      <w:outlineLvl w:val="9"/>
    </w:pPr>
  </w:style>
  <w:style w:type="paragraph" w:customStyle="1" w:styleId="Level2Alt">
    <w:name w:val="Level 2 Alt"/>
    <w:basedOn w:val="Level2"/>
    <w:rsid w:val="00C7026C"/>
    <w:pPr>
      <w:outlineLvl w:val="9"/>
    </w:pPr>
  </w:style>
  <w:style w:type="paragraph" w:customStyle="1" w:styleId="Level3Alt">
    <w:name w:val="Level 3 Alt"/>
    <w:basedOn w:val="Level3"/>
    <w:rsid w:val="00C7026C"/>
    <w:pPr>
      <w:outlineLvl w:val="9"/>
    </w:pPr>
  </w:style>
  <w:style w:type="paragraph" w:customStyle="1" w:styleId="Level4Alt">
    <w:name w:val="Level 4 Alt"/>
    <w:basedOn w:val="Level4"/>
    <w:rsid w:val="00C7026C"/>
    <w:pPr>
      <w:outlineLvl w:val="9"/>
    </w:pPr>
  </w:style>
  <w:style w:type="paragraph" w:styleId="BodyText">
    <w:name w:val="Body Text"/>
    <w:basedOn w:val="Normal"/>
    <w:link w:val="BodyTextChar"/>
    <w:uiPriority w:val="1"/>
    <w:qFormat/>
    <w:pPr>
      <w:widowControl w:val="0"/>
      <w:suppressAutoHyphens w:val="0"/>
      <w:autoSpaceDE w:val="0"/>
      <w:autoSpaceDN w:val="0"/>
    </w:pPr>
    <w:rPr>
      <w:rFonts w:eastAsia="Arial"/>
      <w:kern w:val="0"/>
      <w:lang w:eastAsia="en-US"/>
      <w14:ligatures w14:val="none"/>
    </w:rPr>
  </w:style>
  <w:style w:type="character" w:customStyle="1" w:styleId="BodyTextChar">
    <w:name w:val="Body Text Char"/>
    <w:basedOn w:val="DefaultParagraphFont"/>
    <w:link w:val="BodyText"/>
    <w:uiPriority w:val="1"/>
    <w:rPr>
      <w:rFonts w:ascii="Arial" w:eastAsia="Arial" w:hAnsi="Arial" w:cs="Arial"/>
      <w:kern w:val="0"/>
      <w:lang w:eastAsia="en-US"/>
      <w14:ligatures w14:val="none"/>
    </w:rPr>
  </w:style>
  <w:style w:type="paragraph" w:styleId="Revision">
    <w:name w:val="Revision"/>
    <w:hidden/>
    <w:uiPriority w:val="99"/>
    <w:semiHidden/>
    <w:rsid w:val="007B020B"/>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4287</Words>
  <Characters>22893</Characters>
  <Application>Microsoft Office Word</Application>
  <DocSecurity>0</DocSecurity>
  <Lines>431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Abbott, Anikka</cp:lastModifiedBy>
  <cp:revision>2</cp:revision>
  <cp:lastPrinted>1900-01-01T08:00:00Z</cp:lastPrinted>
  <dcterms:created xsi:type="dcterms:W3CDTF">1900-01-01T08:00:00Z</dcterms:created>
  <dcterms:modified xsi:type="dcterms:W3CDTF">2025-10-23T19:32:00Z</dcterms:modified>
</cp:coreProperties>
</file>